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1C" w:rsidRPr="006151EC" w:rsidRDefault="004C781C" w:rsidP="004C781C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66750" cy="9048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1C" w:rsidRPr="006151EC" w:rsidRDefault="004C781C" w:rsidP="004C781C">
      <w:pPr>
        <w:pStyle w:val="af4"/>
        <w:spacing w:before="0" w:line="240" w:lineRule="auto"/>
        <w:rPr>
          <w:rStyle w:val="FontStyle11"/>
          <w:sz w:val="28"/>
          <w:szCs w:val="28"/>
        </w:rPr>
      </w:pPr>
      <w:r w:rsidRPr="006151EC">
        <w:rPr>
          <w:rStyle w:val="FontStyle11"/>
          <w:sz w:val="28"/>
          <w:szCs w:val="28"/>
        </w:rPr>
        <w:t>АДМИНИСТРАЦИЯ</w:t>
      </w:r>
    </w:p>
    <w:p w:rsidR="004C781C" w:rsidRPr="006151EC" w:rsidRDefault="004C781C" w:rsidP="004C781C">
      <w:pPr>
        <w:pStyle w:val="af4"/>
        <w:spacing w:before="0" w:line="240" w:lineRule="auto"/>
        <w:rPr>
          <w:rFonts w:ascii="Times New Roman" w:hAnsi="Times New Roman"/>
        </w:rPr>
      </w:pPr>
      <w:r>
        <w:rPr>
          <w:rStyle w:val="FontStyle11"/>
          <w:sz w:val="28"/>
          <w:szCs w:val="28"/>
        </w:rPr>
        <w:t>ПЕРВОМАЙСКОГО</w:t>
      </w:r>
      <w:r w:rsidRPr="006151EC">
        <w:rPr>
          <w:rStyle w:val="FontStyle11"/>
          <w:sz w:val="28"/>
          <w:szCs w:val="28"/>
        </w:rPr>
        <w:t xml:space="preserve"> СЕЛЬСКОГО ПОСЕЛЕНИЯ</w:t>
      </w:r>
    </w:p>
    <w:p w:rsidR="004C781C" w:rsidRPr="006151EC" w:rsidRDefault="004C781C" w:rsidP="004C781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151EC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4C781C" w:rsidRPr="006151EC" w:rsidRDefault="004C781C" w:rsidP="004C781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151EC">
        <w:rPr>
          <w:rStyle w:val="FontStyle11"/>
          <w:b/>
          <w:sz w:val="28"/>
          <w:szCs w:val="28"/>
        </w:rPr>
        <w:t>ВОРОНЕЖСКОЙ ОБЛАСТИ</w:t>
      </w:r>
    </w:p>
    <w:p w:rsidR="004C781C" w:rsidRDefault="004C781C" w:rsidP="004C781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151EC">
        <w:rPr>
          <w:rStyle w:val="FontStyle11"/>
          <w:b/>
          <w:bCs/>
          <w:sz w:val="28"/>
          <w:szCs w:val="28"/>
        </w:rPr>
        <w:t>ПОСТАНОВЛЕНИЕ</w:t>
      </w:r>
    </w:p>
    <w:p w:rsidR="004C781C" w:rsidRPr="006151EC" w:rsidRDefault="004C781C" w:rsidP="004C781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</w:p>
    <w:p w:rsidR="00CD2D55" w:rsidRPr="005D0D76" w:rsidRDefault="004C781C" w:rsidP="004C781C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29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01</w:t>
      </w:r>
      <w:r w:rsidR="00DC29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DC2977">
        <w:rPr>
          <w:rFonts w:ascii="Times New Roman" w:hAnsi="Times New Roman"/>
          <w:sz w:val="28"/>
          <w:szCs w:val="28"/>
        </w:rPr>
        <w:t xml:space="preserve"> 2023 г. </w:t>
      </w:r>
      <w:r w:rsidR="00CD2D55" w:rsidRPr="005D0D76">
        <w:rPr>
          <w:rFonts w:ascii="Times New Roman" w:hAnsi="Times New Roman"/>
          <w:sz w:val="28"/>
          <w:szCs w:val="28"/>
        </w:rPr>
        <w:t xml:space="preserve">№ </w:t>
      </w:r>
      <w:r w:rsidR="00D4643C">
        <w:rPr>
          <w:rFonts w:ascii="Times New Roman" w:hAnsi="Times New Roman"/>
          <w:sz w:val="28"/>
          <w:szCs w:val="28"/>
        </w:rPr>
        <w:t>35</w:t>
      </w:r>
    </w:p>
    <w:p w:rsidR="00CD2D55" w:rsidRPr="000769C1" w:rsidRDefault="000769C1" w:rsidP="0075123A">
      <w:pPr>
        <w:ind w:firstLine="0"/>
        <w:rPr>
          <w:rFonts w:ascii="Times New Roman" w:hAnsi="Times New Roman"/>
          <w:sz w:val="28"/>
          <w:szCs w:val="28"/>
        </w:rPr>
      </w:pPr>
      <w:r w:rsidRPr="000769C1">
        <w:rPr>
          <w:rFonts w:ascii="Times New Roman" w:hAnsi="Times New Roman"/>
          <w:sz w:val="28"/>
          <w:szCs w:val="28"/>
        </w:rPr>
        <w:t>с.</w:t>
      </w:r>
      <w:r w:rsidR="004C781C">
        <w:rPr>
          <w:rFonts w:ascii="Times New Roman" w:hAnsi="Times New Roman"/>
          <w:sz w:val="28"/>
          <w:szCs w:val="28"/>
        </w:rPr>
        <w:t>Лебединка</w:t>
      </w:r>
    </w:p>
    <w:p w:rsidR="001E74C7" w:rsidRPr="005D0D76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F8F" w:rsidRPr="005E552B" w:rsidRDefault="000A0F8F" w:rsidP="001756CC">
      <w:pPr>
        <w:pStyle w:val="Title"/>
        <w:spacing w:before="0" w:after="0"/>
        <w:ind w:right="2833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5E55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56CC">
        <w:rPr>
          <w:rFonts w:ascii="Times New Roman" w:hAnsi="Times New Roman" w:cs="Times New Roman"/>
          <w:sz w:val="28"/>
          <w:szCs w:val="28"/>
        </w:rPr>
        <w:t>а</w:t>
      </w:r>
      <w:r w:rsidRPr="005E552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4C781C">
        <w:rPr>
          <w:rFonts w:ascii="Times New Roman" w:hAnsi="Times New Roman" w:cs="Times New Roman"/>
          <w:sz w:val="28"/>
          <w:szCs w:val="28"/>
        </w:rPr>
        <w:t>Первомайского</w:t>
      </w:r>
      <w:r w:rsidRPr="005E552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0A0F8F" w:rsidRDefault="000A0F8F" w:rsidP="000A0F8F">
      <w:pPr>
        <w:rPr>
          <w:rFonts w:ascii="Times New Roman" w:hAnsi="Times New Roman"/>
          <w:sz w:val="28"/>
          <w:szCs w:val="28"/>
        </w:rPr>
      </w:pPr>
    </w:p>
    <w:p w:rsidR="00CD2D55" w:rsidRPr="005D0D76" w:rsidRDefault="001756CC" w:rsidP="001756CC">
      <w:pPr>
        <w:pStyle w:val="Title"/>
        <w:tabs>
          <w:tab w:val="left" w:pos="0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2D55" w:rsidRDefault="00CD2D55" w:rsidP="003D546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3D5464">
        <w:t xml:space="preserve">ерации», Уставом </w:t>
      </w:r>
      <w:r w:rsidRPr="005D0D76">
        <w:t xml:space="preserve"> </w:t>
      </w:r>
      <w:r w:rsidR="004C781C">
        <w:t>Первомайского</w:t>
      </w:r>
      <w:r w:rsidR="003D5464">
        <w:t xml:space="preserve"> сельского поселения Богучарского муниципального района Воронежской области, </w:t>
      </w:r>
      <w:r w:rsidRPr="005D0D76">
        <w:t xml:space="preserve">администрация </w:t>
      </w:r>
      <w:r w:rsidR="004C781C">
        <w:t>Первомайского</w:t>
      </w:r>
      <w:r w:rsidR="003D5464">
        <w:t xml:space="preserve"> сельского поселения </w:t>
      </w:r>
      <w:r w:rsidR="003D5464" w:rsidRPr="003D5464">
        <w:rPr>
          <w:b/>
        </w:rPr>
        <w:t>п</w:t>
      </w:r>
      <w:r w:rsidR="00E05DF8">
        <w:rPr>
          <w:b/>
        </w:rPr>
        <w:t xml:space="preserve"> </w:t>
      </w:r>
      <w:r w:rsidR="003D5464" w:rsidRPr="003D5464">
        <w:rPr>
          <w:b/>
        </w:rPr>
        <w:t>о</w:t>
      </w:r>
      <w:r w:rsidR="00E05DF8">
        <w:rPr>
          <w:b/>
        </w:rPr>
        <w:t xml:space="preserve"> </w:t>
      </w:r>
      <w:r w:rsidR="003D5464" w:rsidRPr="003D5464">
        <w:rPr>
          <w:b/>
        </w:rPr>
        <w:t>с</w:t>
      </w:r>
      <w:r w:rsidR="00E05DF8">
        <w:rPr>
          <w:b/>
        </w:rPr>
        <w:t xml:space="preserve"> </w:t>
      </w:r>
      <w:r w:rsidR="003D5464" w:rsidRPr="003D5464">
        <w:rPr>
          <w:b/>
        </w:rPr>
        <w:t>т</w:t>
      </w:r>
      <w:r w:rsidR="00E05DF8">
        <w:rPr>
          <w:b/>
        </w:rPr>
        <w:t xml:space="preserve"> </w:t>
      </w:r>
      <w:r w:rsidR="003D5464" w:rsidRPr="003D5464">
        <w:rPr>
          <w:b/>
        </w:rPr>
        <w:t>а</w:t>
      </w:r>
      <w:r w:rsidR="00E05DF8">
        <w:rPr>
          <w:b/>
        </w:rPr>
        <w:t xml:space="preserve"> </w:t>
      </w:r>
      <w:r w:rsidR="003D5464" w:rsidRPr="003D5464">
        <w:rPr>
          <w:b/>
        </w:rPr>
        <w:t>н</w:t>
      </w:r>
      <w:r w:rsidR="00E05DF8">
        <w:rPr>
          <w:b/>
        </w:rPr>
        <w:t xml:space="preserve"> </w:t>
      </w:r>
      <w:r w:rsidR="003D5464" w:rsidRPr="003D5464">
        <w:rPr>
          <w:b/>
        </w:rPr>
        <w:t>о</w:t>
      </w:r>
      <w:r w:rsidR="00E05DF8">
        <w:rPr>
          <w:b/>
        </w:rPr>
        <w:t xml:space="preserve"> </w:t>
      </w:r>
      <w:r w:rsidR="003D5464" w:rsidRPr="003D5464">
        <w:rPr>
          <w:b/>
        </w:rPr>
        <w:t>в</w:t>
      </w:r>
      <w:r w:rsidR="00E05DF8">
        <w:rPr>
          <w:b/>
        </w:rPr>
        <w:t xml:space="preserve"> </w:t>
      </w:r>
      <w:r w:rsidR="003D5464" w:rsidRPr="003D5464">
        <w:rPr>
          <w:b/>
        </w:rPr>
        <w:t>л</w:t>
      </w:r>
      <w:r w:rsidR="00E05DF8">
        <w:rPr>
          <w:b/>
        </w:rPr>
        <w:t xml:space="preserve"> </w:t>
      </w:r>
      <w:r w:rsidR="003D5464" w:rsidRPr="003D5464">
        <w:rPr>
          <w:b/>
        </w:rPr>
        <w:t>я</w:t>
      </w:r>
      <w:r w:rsidR="00E05DF8">
        <w:rPr>
          <w:b/>
        </w:rPr>
        <w:t xml:space="preserve"> </w:t>
      </w:r>
      <w:r w:rsidR="003D5464" w:rsidRPr="003D5464">
        <w:rPr>
          <w:b/>
        </w:rPr>
        <w:t>е</w:t>
      </w:r>
      <w:r w:rsidR="00E05DF8">
        <w:rPr>
          <w:b/>
        </w:rPr>
        <w:t xml:space="preserve"> </w:t>
      </w:r>
      <w:r w:rsidR="003D5464" w:rsidRPr="003D5464">
        <w:rPr>
          <w:b/>
        </w:rPr>
        <w:t>т: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4C781C">
        <w:t>Первомайского</w:t>
      </w:r>
      <w:r w:rsidR="00C271C1">
        <w:t xml:space="preserve"> сельского поселения Богучарского муниципального района Воронежской области</w:t>
      </w:r>
      <w:r w:rsidR="00C271C1" w:rsidRPr="005D0D76">
        <w:t xml:space="preserve"> </w:t>
      </w:r>
      <w:r w:rsidRPr="005D0D76">
        <w:t>согласно приложению к настоящему постановлению.</w:t>
      </w:r>
    </w:p>
    <w:p w:rsidR="001756CC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</w:t>
      </w:r>
      <w:r w:rsidR="001756CC">
        <w:rPr>
          <w:rFonts w:ascii="Times New Roman" w:hAnsi="Times New Roman"/>
          <w:sz w:val="28"/>
          <w:szCs w:val="28"/>
        </w:rPr>
        <w:t xml:space="preserve">постановление </w:t>
      </w:r>
      <w:r w:rsidRPr="005D0D76">
        <w:rPr>
          <w:rFonts w:ascii="Times New Roman" w:hAnsi="Times New Roman"/>
          <w:sz w:val="28"/>
          <w:szCs w:val="28"/>
        </w:rPr>
        <w:t xml:space="preserve">администрации </w:t>
      </w:r>
      <w:r w:rsidR="004C781C">
        <w:rPr>
          <w:rFonts w:ascii="Times New Roman" w:hAnsi="Times New Roman"/>
          <w:sz w:val="28"/>
          <w:szCs w:val="28"/>
        </w:rPr>
        <w:t xml:space="preserve">Первомайского </w:t>
      </w:r>
      <w:r w:rsidR="00C271C1" w:rsidRPr="00C271C1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1756CC">
        <w:rPr>
          <w:rFonts w:ascii="Times New Roman" w:hAnsi="Times New Roman"/>
          <w:sz w:val="28"/>
          <w:szCs w:val="28"/>
        </w:rPr>
        <w:t xml:space="preserve"> </w:t>
      </w:r>
      <w:r w:rsidR="00286EF1">
        <w:rPr>
          <w:rFonts w:ascii="Times New Roman" w:hAnsi="Times New Roman"/>
          <w:sz w:val="28"/>
          <w:szCs w:val="28"/>
        </w:rPr>
        <w:t xml:space="preserve">от </w:t>
      </w:r>
      <w:r w:rsidR="00D4643C" w:rsidRPr="00EE78B7">
        <w:rPr>
          <w:rFonts w:ascii="Times New Roman" w:hAnsi="Times New Roman"/>
          <w:sz w:val="28"/>
          <w:szCs w:val="28"/>
        </w:rPr>
        <w:t>12.12.2022</w:t>
      </w:r>
      <w:r w:rsidR="00286EF1" w:rsidRPr="00EE78B7">
        <w:rPr>
          <w:rFonts w:ascii="Times New Roman" w:hAnsi="Times New Roman"/>
          <w:sz w:val="28"/>
          <w:szCs w:val="28"/>
        </w:rPr>
        <w:t xml:space="preserve">г. № </w:t>
      </w:r>
      <w:r w:rsidR="00D4643C" w:rsidRPr="00EE78B7">
        <w:rPr>
          <w:rFonts w:ascii="Times New Roman" w:hAnsi="Times New Roman"/>
          <w:sz w:val="28"/>
          <w:szCs w:val="28"/>
        </w:rPr>
        <w:t>54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</w:t>
      </w:r>
      <w:r w:rsidRPr="005D0D76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по предоставлению муниципальной услуги </w:t>
      </w:r>
      <w:r w:rsidR="0045245E">
        <w:rPr>
          <w:rFonts w:ascii="Times New Roman" w:hAnsi="Times New Roman"/>
          <w:sz w:val="28"/>
          <w:szCs w:val="28"/>
        </w:rPr>
        <w:t>«Предоставление сведений</w:t>
      </w:r>
      <w:r w:rsidR="00CB3ED7" w:rsidRPr="005D0D76">
        <w:rPr>
          <w:rFonts w:ascii="Times New Roman" w:hAnsi="Times New Roman"/>
          <w:sz w:val="28"/>
          <w:szCs w:val="28"/>
        </w:rPr>
        <w:t xml:space="preserve"> об объектах учета из реестра муниципального имущества»</w:t>
      </w:r>
      <w:r w:rsidR="001756CC">
        <w:rPr>
          <w:rFonts w:ascii="Times New Roman" w:hAnsi="Times New Roman"/>
          <w:sz w:val="28"/>
          <w:szCs w:val="28"/>
        </w:rPr>
        <w:t>.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EA2664" w:rsidRDefault="00EA2664" w:rsidP="00EA2664">
      <w:pPr>
        <w:ind w:firstLine="709"/>
        <w:rPr>
          <w:rFonts w:ascii="Times New Roman" w:hAnsi="Times New Roman"/>
          <w:sz w:val="28"/>
          <w:szCs w:val="28"/>
        </w:rPr>
      </w:pPr>
    </w:p>
    <w:p w:rsidR="00EA2664" w:rsidRDefault="00EA2664" w:rsidP="00EA2664">
      <w:pPr>
        <w:ind w:firstLine="709"/>
        <w:rPr>
          <w:rFonts w:ascii="Times New Roman" w:hAnsi="Times New Roman"/>
          <w:sz w:val="28"/>
          <w:szCs w:val="28"/>
        </w:rPr>
      </w:pPr>
    </w:p>
    <w:p w:rsidR="00EA2664" w:rsidRDefault="00EA2664" w:rsidP="00EA2664">
      <w:pPr>
        <w:ind w:firstLine="709"/>
        <w:rPr>
          <w:rFonts w:ascii="Times New Roman" w:hAnsi="Times New Roman"/>
          <w:sz w:val="28"/>
          <w:szCs w:val="28"/>
        </w:rPr>
      </w:pPr>
    </w:p>
    <w:p w:rsidR="00EA2664" w:rsidRPr="005D0D76" w:rsidRDefault="00EA2664" w:rsidP="00EA266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Первомайского сельского поселения                           А.А. Раковский</w:t>
      </w: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5D0D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245E" w:rsidRDefault="0045245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245E" w:rsidRDefault="0045245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537C" w:rsidRDefault="00F2537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537C" w:rsidRDefault="00F2537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537C" w:rsidRDefault="00F2537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245E" w:rsidRDefault="0045245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Pr="005D0D76" w:rsidRDefault="006B7777" w:rsidP="00B71E5C">
      <w:pPr>
        <w:tabs>
          <w:tab w:val="left" w:pos="5103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Default="00455B0C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EA2664" w:rsidP="00B71E5C">
      <w:pPr>
        <w:tabs>
          <w:tab w:val="left" w:pos="5670"/>
          <w:tab w:val="left" w:pos="5812"/>
          <w:tab w:val="left" w:pos="6379"/>
        </w:tabs>
        <w:ind w:left="4395" w:right="5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0E44D8" w:rsidRPr="005D0D76">
        <w:rPr>
          <w:rFonts w:ascii="Times New Roman" w:hAnsi="Times New Roman"/>
          <w:sz w:val="28"/>
          <w:szCs w:val="28"/>
        </w:rPr>
        <w:t xml:space="preserve"> </w:t>
      </w:r>
      <w:r w:rsidR="000E44D8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0E44D8">
        <w:rPr>
          <w:rFonts w:ascii="Times New Roman" w:hAnsi="Times New Roman"/>
          <w:sz w:val="28"/>
          <w:szCs w:val="28"/>
        </w:rPr>
        <w:t>Богучарского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CD2D55" w:rsidRPr="005D0D76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от «</w:t>
      </w:r>
      <w:r w:rsidR="00EA2664">
        <w:rPr>
          <w:rFonts w:ascii="Times New Roman" w:hAnsi="Times New Roman"/>
          <w:sz w:val="28"/>
          <w:szCs w:val="28"/>
        </w:rPr>
        <w:t>01</w:t>
      </w:r>
      <w:r w:rsidRPr="005D0D76">
        <w:rPr>
          <w:rFonts w:ascii="Times New Roman" w:hAnsi="Times New Roman"/>
          <w:sz w:val="28"/>
          <w:szCs w:val="28"/>
        </w:rPr>
        <w:t>»</w:t>
      </w:r>
      <w:r w:rsidR="00EA2664">
        <w:rPr>
          <w:rFonts w:ascii="Times New Roman" w:hAnsi="Times New Roman"/>
          <w:sz w:val="28"/>
          <w:szCs w:val="28"/>
        </w:rPr>
        <w:t xml:space="preserve"> сентября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r w:rsidR="00D4643C">
        <w:rPr>
          <w:rFonts w:ascii="Times New Roman" w:hAnsi="Times New Roman"/>
          <w:sz w:val="28"/>
          <w:szCs w:val="28"/>
        </w:rPr>
        <w:t>35</w:t>
      </w:r>
    </w:p>
    <w:p w:rsidR="00CD2D55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</w:p>
    <w:p w:rsidR="001756CC" w:rsidRPr="005D0D76" w:rsidRDefault="001756CC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A606B1">
        <w:rPr>
          <w:b/>
          <w:i w:val="0"/>
          <w:sz w:val="28"/>
          <w:szCs w:val="28"/>
        </w:rPr>
        <w:t xml:space="preserve"> на территории </w:t>
      </w:r>
      <w:r w:rsidR="00EA2664">
        <w:rPr>
          <w:b/>
          <w:i w:val="0"/>
          <w:sz w:val="28"/>
          <w:szCs w:val="28"/>
        </w:rPr>
        <w:t>Первомайского</w:t>
      </w:r>
      <w:r w:rsidR="00A606B1">
        <w:rPr>
          <w:b/>
          <w:i w:val="0"/>
          <w:sz w:val="28"/>
          <w:szCs w:val="28"/>
        </w:rPr>
        <w:t xml:space="preserve"> сельского </w:t>
      </w:r>
      <w:r w:rsidRPr="005D0D76">
        <w:rPr>
          <w:b/>
          <w:i w:val="0"/>
          <w:sz w:val="28"/>
          <w:szCs w:val="28"/>
        </w:rPr>
        <w:t xml:space="preserve"> поселения </w:t>
      </w:r>
      <w:r w:rsidR="00A606B1">
        <w:rPr>
          <w:b/>
          <w:i w:val="0"/>
          <w:sz w:val="28"/>
          <w:szCs w:val="28"/>
        </w:rPr>
        <w:t>Богучарского</w:t>
      </w:r>
      <w:r w:rsidRPr="005D0D76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1756CC">
        <w:rPr>
          <w:sz w:val="28"/>
          <w:szCs w:val="28"/>
        </w:rPr>
        <w:t>являются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EA2664">
        <w:rPr>
          <w:sz w:val="28"/>
          <w:szCs w:val="28"/>
        </w:rPr>
        <w:t>Первомайского</w:t>
      </w:r>
      <w:r w:rsidR="00A606B1">
        <w:rPr>
          <w:sz w:val="28"/>
          <w:szCs w:val="28"/>
        </w:rPr>
        <w:t xml:space="preserve"> сельского поселения Богучарского муниципального района</w:t>
      </w:r>
      <w:r w:rsidR="00455B0C" w:rsidRPr="005D0D76">
        <w:rPr>
          <w:sz w:val="28"/>
          <w:szCs w:val="28"/>
        </w:rPr>
        <w:t xml:space="preserve"> 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EA2664">
        <w:rPr>
          <w:sz w:val="28"/>
          <w:szCs w:val="28"/>
        </w:rPr>
        <w:t>Первомайского</w:t>
      </w:r>
      <w:r w:rsidR="00A606B1">
        <w:rPr>
          <w:sz w:val="28"/>
          <w:szCs w:val="28"/>
        </w:rPr>
        <w:t xml:space="preserve"> сельского поселения Богучарского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EA2664">
        <w:rPr>
          <w:sz w:val="28"/>
          <w:szCs w:val="28"/>
        </w:rPr>
        <w:t>Первомайского</w:t>
      </w:r>
      <w:r w:rsidR="00A606B1">
        <w:rPr>
          <w:sz w:val="28"/>
          <w:szCs w:val="28"/>
        </w:rPr>
        <w:t xml:space="preserve"> сельского поселения Богучарского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EA2664">
        <w:rPr>
          <w:sz w:val="28"/>
          <w:szCs w:val="28"/>
        </w:rPr>
        <w:t>Первомайского</w:t>
      </w:r>
      <w:r w:rsidR="00A606B1">
        <w:rPr>
          <w:sz w:val="28"/>
          <w:szCs w:val="28"/>
        </w:rPr>
        <w:t xml:space="preserve"> сельского поселения Богучарского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lastRenderedPageBreak/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EA2664">
        <w:rPr>
          <w:sz w:val="28"/>
          <w:szCs w:val="28"/>
        </w:rPr>
        <w:t>Первомайского</w:t>
      </w:r>
      <w:r w:rsidR="00A94DDC">
        <w:rPr>
          <w:sz w:val="28"/>
          <w:szCs w:val="28"/>
        </w:rPr>
        <w:t xml:space="preserve"> сельского поселения Богучарского муниципального района</w:t>
      </w:r>
      <w:r w:rsidR="00A94DDC" w:rsidRPr="005D0D76">
        <w:rPr>
          <w:sz w:val="28"/>
          <w:szCs w:val="28"/>
        </w:rPr>
        <w:t xml:space="preserve"> Воронежской области </w:t>
      </w:r>
      <w:r w:rsidR="00CD2D55" w:rsidRPr="005D0D76">
        <w:rPr>
          <w:sz w:val="28"/>
          <w:szCs w:val="28"/>
        </w:rPr>
        <w:t xml:space="preserve">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1756CC" w:rsidRPr="005D0D76" w:rsidRDefault="00DF2A35" w:rsidP="001756CC">
      <w:pPr>
        <w:pStyle w:val="a3"/>
        <w:ind w:firstLine="709"/>
        <w:jc w:val="both"/>
      </w:pPr>
      <w:r w:rsidRPr="005D0D76">
        <w:tab/>
        <w:t>3.4</w:t>
      </w:r>
      <w:r w:rsidR="001E74C7" w:rsidRPr="005D0D76">
        <w:t xml:space="preserve">. </w:t>
      </w:r>
      <w:r w:rsidR="00CD2D55" w:rsidRPr="005D0D76">
        <w:t xml:space="preserve">На официальном сайте Администрации </w:t>
      </w:r>
      <w:r w:rsidR="00EA2664">
        <w:t>Первомайского</w:t>
      </w:r>
      <w:r w:rsidR="008854A5">
        <w:t xml:space="preserve"> сельского поселения Богучарского муниципального района</w:t>
      </w:r>
      <w:r w:rsidR="008854A5" w:rsidRPr="005D0D76">
        <w:t xml:space="preserve"> Воронежской области</w:t>
      </w:r>
      <w:r w:rsidR="00CD2D55" w:rsidRPr="005D0D76">
        <w:t xml:space="preserve"> </w:t>
      </w:r>
      <w:r w:rsidR="00B75D88" w:rsidRPr="00047065">
        <w:t>(</w:t>
      </w:r>
      <w:r w:rsidR="00A77B2D" w:rsidRPr="00A77B2D">
        <w:t>https://pervomay-bg.ru/</w:t>
      </w:r>
      <w:r w:rsidR="00B75D88" w:rsidRPr="00A77B2D">
        <w:t>)</w:t>
      </w:r>
      <w:r w:rsidR="00B75D88" w:rsidRPr="00934AF2">
        <w:t xml:space="preserve"> </w:t>
      </w:r>
      <w:r w:rsidR="00CD2D55" w:rsidRPr="005D0D76"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lang w:val="en-US"/>
        </w:rPr>
        <w:t>www</w:t>
      </w:r>
      <w:r w:rsidR="00CD2D55" w:rsidRPr="005D0D76">
        <w:t>.</w:t>
      </w:r>
      <w:r w:rsidR="00CD2D55" w:rsidRPr="005D0D76">
        <w:rPr>
          <w:lang w:val="en-US"/>
        </w:rPr>
        <w:t>gosuslugi</w:t>
      </w:r>
      <w:r w:rsidR="00CD2D55" w:rsidRPr="005D0D76">
        <w:t>.</w:t>
      </w:r>
      <w:r w:rsidR="00CD2D55" w:rsidRPr="005D0D76">
        <w:rPr>
          <w:lang w:val="en-US"/>
        </w:rPr>
        <w:t>ru</w:t>
      </w:r>
      <w:r w:rsidR="00CD2D55" w:rsidRPr="005D0D76">
        <w:rPr>
          <w:rStyle w:val="1"/>
          <w:rFonts w:eastAsia="Calibri"/>
          <w:sz w:val="28"/>
          <w:szCs w:val="28"/>
          <w:u w:val="none"/>
        </w:rPr>
        <w:t xml:space="preserve"> (далее – ЕПГУ</w:t>
      </w:r>
      <w:r w:rsidR="001756CC" w:rsidRPr="005D0D76">
        <w:rPr>
          <w:rStyle w:val="1"/>
          <w:rFonts w:eastAsia="Calibri"/>
          <w:sz w:val="28"/>
          <w:szCs w:val="28"/>
          <w:u w:val="none"/>
        </w:rPr>
        <w:t>),</w:t>
      </w:r>
      <w:r w:rsidR="001756CC" w:rsidRPr="00AA366A">
        <w:t xml:space="preserve"> </w:t>
      </w:r>
      <w:r w:rsidR="001756CC" w:rsidRPr="008001F9">
        <w:t>на информационной системе Воронежской области «Портал Воронежской области в сети Интернет», расположенной в сети Интернет</w:t>
      </w:r>
      <w:r w:rsidR="001756CC">
        <w:t xml:space="preserve"> </w:t>
      </w:r>
      <w:r w:rsidR="001756CC" w:rsidRPr="00736640">
        <w:t xml:space="preserve">(далее - «Портал Воронежской области в сети Интернет») </w:t>
      </w:r>
      <w:r w:rsidR="001756CC" w:rsidRPr="008001F9">
        <w:t>по адресу:</w:t>
      </w:r>
      <w:hyperlink r:id="rId9" w:history="1">
        <w:r w:rsidR="001756CC" w:rsidRPr="008001F9">
          <w:rPr>
            <w:rStyle w:val="a9"/>
          </w:rPr>
          <w:t xml:space="preserve"> </w:t>
        </w:r>
        <w:r w:rsidR="001756CC" w:rsidRPr="008001F9">
          <w:rPr>
            <w:rStyle w:val="a9"/>
            <w:lang w:val="en-US"/>
          </w:rPr>
          <w:t>www</w:t>
        </w:r>
        <w:r w:rsidR="001756CC" w:rsidRPr="008001F9">
          <w:rPr>
            <w:rStyle w:val="a9"/>
          </w:rPr>
          <w:t>.</w:t>
        </w:r>
        <w:r w:rsidR="001756CC" w:rsidRPr="008001F9">
          <w:rPr>
            <w:rStyle w:val="a9"/>
            <w:lang w:val="en-US"/>
          </w:rPr>
          <w:t>govvrn</w:t>
        </w:r>
        <w:r w:rsidR="001756CC" w:rsidRPr="008001F9">
          <w:rPr>
            <w:rStyle w:val="a9"/>
          </w:rPr>
          <w:t>.</w:t>
        </w:r>
        <w:r w:rsidR="001756CC" w:rsidRPr="008001F9">
          <w:rPr>
            <w:rStyle w:val="a9"/>
            <w:lang w:val="en-US"/>
          </w:rPr>
          <w:t>ru</w:t>
        </w:r>
      </w:hyperlink>
      <w:r w:rsidR="001756CC" w:rsidRPr="005D0D76">
        <w:t xml:space="preserve"> обязательному размещению подлежит следующая справочная информация:</w:t>
      </w:r>
    </w:p>
    <w:p w:rsidR="00CD2D55" w:rsidRPr="005D0D76" w:rsidRDefault="001756CC" w:rsidP="001756C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F5095C" w:rsidRPr="001756CC">
        <w:rPr>
          <w:sz w:val="28"/>
          <w:szCs w:val="28"/>
        </w:rPr>
        <w:t>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ж</w:t>
      </w:r>
      <w:r w:rsidR="00CD2D55" w:rsidRPr="005D0D76">
        <w:rPr>
          <w:sz w:val="28"/>
          <w:szCs w:val="28"/>
        </w:rPr>
        <w:t>) о месте размещения на ЕПГУ,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</w:t>
      </w:r>
      <w:r w:rsidR="00CD2D55" w:rsidRPr="005D0D76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</w:t>
      </w:r>
      <w:r w:rsidR="001756CC">
        <w:rPr>
          <w:sz w:val="28"/>
          <w:szCs w:val="28"/>
        </w:rPr>
        <w:t>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 </w:t>
      </w:r>
      <w:r w:rsidR="00CD2D55" w:rsidRPr="005D0D76">
        <w:rPr>
          <w:sz w:val="28"/>
          <w:szCs w:val="28"/>
        </w:rPr>
        <w:t xml:space="preserve">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 </w:t>
      </w:r>
      <w:r w:rsidR="00CD2D55" w:rsidRPr="005D0D76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A77B2D">
        <w:rPr>
          <w:sz w:val="28"/>
          <w:szCs w:val="28"/>
        </w:rPr>
        <w:t>Первомайского</w:t>
      </w:r>
      <w:r w:rsidR="00D1621B">
        <w:rPr>
          <w:sz w:val="28"/>
          <w:szCs w:val="28"/>
        </w:rPr>
        <w:t xml:space="preserve"> сельского поселения Богучарского муниципального района</w:t>
      </w:r>
      <w:r w:rsidR="00D1621B" w:rsidRPr="005D0D76">
        <w:rPr>
          <w:sz w:val="28"/>
          <w:szCs w:val="28"/>
        </w:rPr>
        <w:t xml:space="preserve">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1756CC">
        <w:rPr>
          <w:sz w:val="28"/>
          <w:szCs w:val="28"/>
        </w:rPr>
        <w:t xml:space="preserve"> </w:t>
      </w:r>
      <w:r w:rsidR="001756CC" w:rsidRPr="001756CC">
        <w:rPr>
          <w:sz w:val="28"/>
          <w:szCs w:val="28"/>
        </w:rPr>
        <w:lastRenderedPageBreak/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2D3DA8" w:rsidRPr="00FD2F09" w:rsidRDefault="00CD2D55" w:rsidP="002D3DA8">
      <w:pPr>
        <w:pStyle w:val="5"/>
        <w:shd w:val="clear" w:color="auto" w:fill="auto"/>
        <w:tabs>
          <w:tab w:val="left" w:pos="1478"/>
        </w:tabs>
        <w:ind w:right="20" w:firstLine="567"/>
        <w:jc w:val="both"/>
        <w:rPr>
          <w:sz w:val="28"/>
          <w:szCs w:val="28"/>
        </w:rPr>
      </w:pPr>
      <w:r w:rsidRPr="005D0D76">
        <w:rPr>
          <w:sz w:val="28"/>
          <w:szCs w:val="28"/>
        </w:rPr>
        <w:t xml:space="preserve">5.5. </w:t>
      </w:r>
      <w:r w:rsidR="002D3DA8" w:rsidRPr="00FD2F09"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</w:t>
      </w:r>
      <w:r w:rsidR="002D3DA8">
        <w:rPr>
          <w:sz w:val="28"/>
          <w:szCs w:val="28"/>
        </w:rPr>
        <w:t xml:space="preserve">ановлением от </w:t>
      </w:r>
      <w:r w:rsidR="0084361B" w:rsidRPr="00EE78B7">
        <w:rPr>
          <w:sz w:val="28"/>
          <w:szCs w:val="28"/>
        </w:rPr>
        <w:t>28.08.2023</w:t>
      </w:r>
      <w:r w:rsidR="002D3DA8" w:rsidRPr="00EE78B7">
        <w:rPr>
          <w:sz w:val="28"/>
          <w:szCs w:val="28"/>
        </w:rPr>
        <w:t xml:space="preserve"> № </w:t>
      </w:r>
      <w:r w:rsidR="00D4643C">
        <w:rPr>
          <w:sz w:val="28"/>
          <w:szCs w:val="28"/>
        </w:rPr>
        <w:t>3</w:t>
      </w:r>
      <w:r w:rsidR="0084361B">
        <w:rPr>
          <w:sz w:val="28"/>
          <w:szCs w:val="28"/>
        </w:rPr>
        <w:t>4</w:t>
      </w:r>
      <w:r w:rsidR="002D3DA8">
        <w:rPr>
          <w:sz w:val="28"/>
          <w:szCs w:val="28"/>
        </w:rPr>
        <w:t xml:space="preserve"> администрации </w:t>
      </w:r>
      <w:r w:rsidR="00A77B2D">
        <w:rPr>
          <w:sz w:val="28"/>
          <w:szCs w:val="28"/>
        </w:rPr>
        <w:t>Первомайского</w:t>
      </w:r>
      <w:r w:rsidR="002D3DA8" w:rsidRPr="00FD2F09">
        <w:rPr>
          <w:sz w:val="28"/>
          <w:szCs w:val="28"/>
        </w:rPr>
        <w:t xml:space="preserve"> сельского поселения Богучарского муниципального района Воронежской области «Об утверждении перечня муниципальных услуг, оказыв</w:t>
      </w:r>
      <w:r w:rsidR="002D3DA8">
        <w:rPr>
          <w:sz w:val="28"/>
          <w:szCs w:val="28"/>
        </w:rPr>
        <w:t xml:space="preserve">аемых администрацией  </w:t>
      </w:r>
      <w:r w:rsidR="00A77B2D">
        <w:rPr>
          <w:sz w:val="28"/>
          <w:szCs w:val="28"/>
        </w:rPr>
        <w:t>Первомайского</w:t>
      </w:r>
      <w:r w:rsidR="002D3DA8" w:rsidRPr="00FD2F09">
        <w:rPr>
          <w:sz w:val="28"/>
          <w:szCs w:val="28"/>
        </w:rPr>
        <w:t xml:space="preserve"> сельского поселения Богучарского муни</w:t>
      </w:r>
      <w:r w:rsidR="00A77B2D">
        <w:rPr>
          <w:sz w:val="28"/>
          <w:szCs w:val="28"/>
        </w:rPr>
        <w:t>ци</w:t>
      </w:r>
      <w:r w:rsidR="002D3DA8" w:rsidRPr="00FD2F09">
        <w:rPr>
          <w:sz w:val="28"/>
          <w:szCs w:val="28"/>
        </w:rPr>
        <w:t>пального района».</w:t>
      </w:r>
    </w:p>
    <w:p w:rsidR="00CD2D55" w:rsidRPr="005D0D76" w:rsidRDefault="00CD2D55" w:rsidP="002D3DA8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A77B2D">
        <w:rPr>
          <w:rFonts w:ascii="Times New Roman" w:hAnsi="Times New Roman"/>
          <w:sz w:val="28"/>
          <w:szCs w:val="28"/>
        </w:rPr>
        <w:t>Первомайского</w:t>
      </w:r>
      <w:r w:rsidR="001B7995" w:rsidRPr="001B799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A23FF2" w:rsidRPr="005D0D76">
        <w:rPr>
          <w:rFonts w:ascii="Times New Roman" w:hAnsi="Times New Roman"/>
          <w:sz w:val="28"/>
          <w:szCs w:val="28"/>
        </w:rPr>
        <w:t>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A77B2D">
        <w:rPr>
          <w:rFonts w:ascii="Times New Roman" w:hAnsi="Times New Roman"/>
          <w:sz w:val="28"/>
          <w:szCs w:val="28"/>
        </w:rPr>
        <w:t>Первомайского</w:t>
      </w:r>
      <w:r w:rsidR="001B7995" w:rsidRPr="001B799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F75B0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8.2. </w:t>
      </w:r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</w:t>
      </w:r>
      <w:r w:rsidR="00F2537C">
        <w:rPr>
          <w:sz w:val="28"/>
          <w:szCs w:val="28"/>
        </w:rPr>
        <w:t xml:space="preserve">Муниципальные услуги» по адресу </w:t>
      </w:r>
      <w:r w:rsidR="005F75B0">
        <w:rPr>
          <w:sz w:val="28"/>
          <w:szCs w:val="28"/>
        </w:rPr>
        <w:t>(</w:t>
      </w:r>
      <w:r w:rsidR="00A77B2D" w:rsidRPr="00A77B2D">
        <w:rPr>
          <w:sz w:val="28"/>
          <w:szCs w:val="28"/>
        </w:rPr>
        <w:t>https://pervomay-bg.ru/</w:t>
      </w:r>
      <w:r w:rsidR="005F75B0" w:rsidRPr="00A77B2D">
        <w:rPr>
          <w:sz w:val="28"/>
          <w:szCs w:val="28"/>
        </w:rPr>
        <w:t>)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455FC8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F3016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1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 xml:space="preserve">невыполнение условий всех критериев для конкретного Заявителя (представителя </w:t>
      </w:r>
      <w:r w:rsidR="00103EF0">
        <w:rPr>
          <w:sz w:val="28"/>
          <w:szCs w:val="28"/>
        </w:rPr>
        <w:lastRenderedPageBreak/>
        <w:t>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CD2D55" w:rsidRPr="005D0D76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docx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odt</w:t>
      </w:r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png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rar</w:t>
      </w:r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r w:rsidR="00CD2D55" w:rsidRPr="005D0D76">
        <w:rPr>
          <w:sz w:val="28"/>
          <w:szCs w:val="28"/>
          <w:lang w:val="en-US"/>
        </w:rPr>
        <w:t>xls</w:t>
      </w:r>
      <w:r w:rsidR="00CD2D55" w:rsidRPr="005D0D76">
        <w:rPr>
          <w:sz w:val="28"/>
          <w:szCs w:val="28"/>
        </w:rPr>
        <w:t xml:space="preserve">, </w:t>
      </w:r>
      <w:r w:rsidR="00CD2D55" w:rsidRPr="005D0D76">
        <w:rPr>
          <w:rStyle w:val="a8"/>
          <w:sz w:val="28"/>
          <w:szCs w:val="28"/>
        </w:rPr>
        <w:t>xlIsx</w:t>
      </w:r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r w:rsidR="00CD2D55" w:rsidRPr="005D0D76">
        <w:rPr>
          <w:sz w:val="28"/>
          <w:szCs w:val="28"/>
          <w:lang w:val="en-US"/>
        </w:rPr>
        <w:t>ods</w:t>
      </w:r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</w:t>
      </w: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>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контроль за соблюдением и исполнением должностными лицами Администрации, положений настоящего </w:t>
      </w:r>
      <w:r w:rsidR="00CD2D55" w:rsidRPr="005D0D76">
        <w:rPr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C41CA">
        <w:rPr>
          <w:sz w:val="28"/>
          <w:szCs w:val="28"/>
        </w:rPr>
        <w:t>Первомайского</w:t>
      </w:r>
      <w:r w:rsidR="00C672B2">
        <w:rPr>
          <w:sz w:val="28"/>
          <w:szCs w:val="28"/>
        </w:rPr>
        <w:t xml:space="preserve"> сельского поселения Богучарского муниципального района</w:t>
      </w:r>
      <w:r w:rsidR="00C672B2" w:rsidRPr="005D0D76">
        <w:rPr>
          <w:sz w:val="28"/>
          <w:szCs w:val="28"/>
        </w:rPr>
        <w:t xml:space="preserve">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C41CA">
        <w:rPr>
          <w:sz w:val="28"/>
          <w:szCs w:val="28"/>
        </w:rPr>
        <w:t>Первомайского</w:t>
      </w:r>
      <w:r w:rsidR="00C672B2">
        <w:rPr>
          <w:sz w:val="28"/>
          <w:szCs w:val="28"/>
        </w:rPr>
        <w:t xml:space="preserve"> сельского поселения Богучарского муниципального района</w:t>
      </w:r>
      <w:r w:rsidR="00C672B2" w:rsidRPr="005D0D76">
        <w:rPr>
          <w:sz w:val="28"/>
          <w:szCs w:val="28"/>
        </w:rPr>
        <w:t xml:space="preserve">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CD2D55" w:rsidRPr="005D0D76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F2537C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2537C" w:rsidRPr="00FA1DEB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F2537C" w:rsidRPr="00FA1DEB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4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5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BC41CA">
        <w:rPr>
          <w:rFonts w:ascii="Times New Roman" w:hAnsi="Times New Roman"/>
          <w:bCs/>
          <w:sz w:val="28"/>
          <w:szCs w:val="28"/>
        </w:rPr>
        <w:t xml:space="preserve"> (</w:t>
      </w:r>
      <w:r w:rsidR="00BC41CA" w:rsidRPr="00BC41CA">
        <w:rPr>
          <w:rFonts w:ascii="Times New Roman" w:hAnsi="Times New Roman"/>
          <w:bCs/>
          <w:sz w:val="28"/>
          <w:szCs w:val="28"/>
        </w:rPr>
        <w:t>https://pervomay-bg.ru/</w:t>
      </w:r>
      <w:r w:rsidR="00BC41CA">
        <w:rPr>
          <w:rFonts w:ascii="Times New Roman" w:hAnsi="Times New Roman"/>
          <w:bCs/>
          <w:sz w:val="28"/>
          <w:szCs w:val="28"/>
        </w:rPr>
        <w:t>)</w:t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r w:rsidR="00A478A2">
        <w:rPr>
          <w:rFonts w:ascii="Times New Roman" w:hAnsi="Times New Roman"/>
          <w:bCs/>
          <w:sz w:val="28"/>
          <w:szCs w:val="28"/>
        </w:rPr>
        <w:t xml:space="preserve">Первомайского </w:t>
      </w:r>
      <w:r>
        <w:rPr>
          <w:rFonts w:ascii="Times New Roman" w:hAnsi="Times New Roman"/>
          <w:bCs/>
          <w:sz w:val="28"/>
          <w:szCs w:val="28"/>
        </w:rPr>
        <w:t>сельского поселения Богучарского муниципального района.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A478A2">
        <w:rPr>
          <w:rFonts w:ascii="Times New Roman" w:hAnsi="Times New Roman"/>
          <w:bCs/>
          <w:sz w:val="28"/>
          <w:szCs w:val="28"/>
        </w:rPr>
        <w:t xml:space="preserve">Первомайского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5E1DC3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49"/>
      <w:bookmarkEnd w:id="3"/>
      <w:r w:rsidRPr="00094ACC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 w:rsidRPr="00094ACC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4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/>
          <w:bCs/>
          <w:sz w:val="28"/>
          <w:szCs w:val="28"/>
        </w:rPr>
        <w:t>3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5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6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A478A2" w:rsidRDefault="00A478A2" w:rsidP="005238C5">
      <w:pPr>
        <w:ind w:left="4536"/>
        <w:rPr>
          <w:rFonts w:ascii="Times New Roman" w:hAnsi="Times New Roman"/>
        </w:rPr>
      </w:pPr>
    </w:p>
    <w:p w:rsidR="00A478A2" w:rsidRDefault="00A478A2" w:rsidP="005238C5">
      <w:pPr>
        <w:ind w:left="4536"/>
        <w:rPr>
          <w:rFonts w:ascii="Times New Roman" w:hAnsi="Times New Roman"/>
        </w:rPr>
      </w:pPr>
    </w:p>
    <w:p w:rsidR="005238C5" w:rsidRDefault="005238C5" w:rsidP="005238C5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5238C5" w:rsidRDefault="005238C5" w:rsidP="0045245E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</w:t>
      </w:r>
      <w:r w:rsidR="0045245E">
        <w:rPr>
          <w:rFonts w:ascii="Times New Roman" w:hAnsi="Times New Roman"/>
          <w:bCs/>
        </w:rPr>
        <w:t xml:space="preserve"> Административному регламенту</w:t>
      </w:r>
    </w:p>
    <w:p w:rsidR="006D5F37" w:rsidRDefault="006D5F37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6D5F37" w:rsidRDefault="006D5F37" w:rsidP="006D5F37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>Приложение</w:t>
      </w:r>
      <w:r w:rsidR="005238C5">
        <w:rPr>
          <w:rFonts w:ascii="Times New Roman" w:hAnsi="Times New Roman"/>
        </w:rPr>
        <w:t xml:space="preserve"> № 2</w:t>
      </w:r>
      <w:r>
        <w:rPr>
          <w:rFonts w:ascii="Times New Roman" w:hAnsi="Times New Roman"/>
        </w:rPr>
        <w:t xml:space="preserve"> </w:t>
      </w:r>
    </w:p>
    <w:p w:rsidR="006D5F37" w:rsidRDefault="006D5F37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238C5" w:rsidRDefault="005238C5" w:rsidP="005238C5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 xml:space="preserve">Приложение № 3 </w:t>
      </w:r>
    </w:p>
    <w:p w:rsidR="005D0D76" w:rsidRDefault="005238C5" w:rsidP="00061FE5">
      <w:pPr>
        <w:autoSpaceDE w:val="0"/>
        <w:autoSpaceDN w:val="0"/>
        <w:adjustRightInd w:val="0"/>
        <w:ind w:left="5103" w:firstLine="0"/>
        <w:rPr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  <w:r w:rsidR="00061FE5">
        <w:rPr>
          <w:bCs/>
        </w:rPr>
        <w:t xml:space="preserve"> </w:t>
      </w: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 xml:space="preserve">Дополнительно информируем: __________________________________ _________________________________________________________________ .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238C5" w:rsidRDefault="005D0D76" w:rsidP="005238C5">
      <w:pPr>
        <w:ind w:left="4536"/>
        <w:rPr>
          <w:rFonts w:ascii="Times New Roman" w:eastAsia="Calibri" w:hAnsi="Times New Roman"/>
          <w:bCs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="005238C5">
        <w:rPr>
          <w:rFonts w:ascii="Times New Roman" w:hAnsi="Times New Roman"/>
        </w:rPr>
        <w:lastRenderedPageBreak/>
        <w:t xml:space="preserve">Приложение № 4 </w:t>
      </w:r>
    </w:p>
    <w:p w:rsidR="005D0D76" w:rsidRDefault="005238C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>в Администрации</w:t>
      </w:r>
      <w:r w:rsidRPr="00191615">
        <w:rPr>
          <w:color w:val="FF0000"/>
        </w:rPr>
        <w:t>***</w:t>
      </w:r>
      <w:r>
        <w:t xml:space="preserve">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F2537C" w:rsidRDefault="008E3F57" w:rsidP="008E3F57">
      <w:pPr>
        <w:pStyle w:val="a3"/>
        <w:jc w:val="both"/>
      </w:pPr>
      <w:r w:rsidRPr="00F2537C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364DBC" w:rsidRDefault="005D0D76" w:rsidP="00364DBC">
      <w:pPr>
        <w:ind w:left="4536"/>
        <w:rPr>
          <w:rFonts w:ascii="Times New Roman" w:eastAsia="Calibri" w:hAnsi="Times New Roman"/>
          <w:bCs/>
        </w:rPr>
      </w:pPr>
      <w:r w:rsidRPr="005D0D76">
        <w:br w:type="page"/>
      </w:r>
      <w:r w:rsidR="00364DBC">
        <w:rPr>
          <w:rFonts w:ascii="Times New Roman" w:hAnsi="Times New Roman"/>
        </w:rPr>
        <w:lastRenderedPageBreak/>
        <w:t xml:space="preserve">Приложение № 5 </w:t>
      </w:r>
    </w:p>
    <w:p w:rsidR="00364DBC" w:rsidRDefault="00364DBC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b/>
        </w:rPr>
      </w:pPr>
    </w:p>
    <w:p w:rsidR="005D0D76" w:rsidRPr="005D0D76" w:rsidRDefault="005D0D76" w:rsidP="00364DBC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A42675" w:rsidP="005D0D76">
      <w:pPr>
        <w:pStyle w:val="a3"/>
        <w:jc w:val="right"/>
      </w:pPr>
      <w:r>
        <w:t xml:space="preserve">       </w:t>
      </w:r>
      <w:r w:rsidR="005D0D76"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 xml:space="preserve">Дополнительно информируем: __________________________________ _________________________________________________________________ .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3D77EC">
      <w:pPr>
        <w:ind w:firstLine="0"/>
        <w:rPr>
          <w:rFonts w:ascii="Times New Roman" w:hAnsi="Times New Roman"/>
        </w:rPr>
      </w:pPr>
    </w:p>
    <w:p w:rsidR="00061FE5" w:rsidRDefault="00061FE5" w:rsidP="00DB12F9">
      <w:pPr>
        <w:ind w:left="4536"/>
        <w:rPr>
          <w:rFonts w:ascii="Times New Roman" w:hAnsi="Times New Roman"/>
        </w:rPr>
      </w:pPr>
    </w:p>
    <w:p w:rsidR="00061FE5" w:rsidRDefault="00061FE5" w:rsidP="00DB12F9">
      <w:pPr>
        <w:ind w:left="4536"/>
        <w:rPr>
          <w:rFonts w:ascii="Times New Roman" w:hAnsi="Times New Roman"/>
        </w:rPr>
      </w:pPr>
    </w:p>
    <w:p w:rsidR="00DB12F9" w:rsidRDefault="00DB12F9" w:rsidP="00DB12F9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>Приложение</w:t>
      </w:r>
      <w:r w:rsidR="009E7C4E">
        <w:rPr>
          <w:rFonts w:ascii="Times New Roman" w:hAnsi="Times New Roman"/>
        </w:rPr>
        <w:t xml:space="preserve"> № 6</w:t>
      </w:r>
      <w:r>
        <w:rPr>
          <w:rFonts w:ascii="Times New Roman" w:hAnsi="Times New Roman"/>
        </w:rPr>
        <w:t xml:space="preserve"> </w:t>
      </w:r>
    </w:p>
    <w:p w:rsidR="00DB12F9" w:rsidRDefault="00DB12F9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061FE5" w:rsidRDefault="00061FE5" w:rsidP="003D77EC">
      <w:pPr>
        <w:ind w:left="4536"/>
        <w:rPr>
          <w:rFonts w:ascii="Times New Roman" w:hAnsi="Times New Roman"/>
        </w:rPr>
      </w:pPr>
    </w:p>
    <w:p w:rsidR="00061FE5" w:rsidRDefault="00061FE5" w:rsidP="003D77EC">
      <w:pPr>
        <w:ind w:left="4536"/>
        <w:rPr>
          <w:rFonts w:ascii="Times New Roman" w:hAnsi="Times New Roman"/>
        </w:rPr>
      </w:pPr>
    </w:p>
    <w:p w:rsidR="003D77EC" w:rsidRDefault="003D77EC" w:rsidP="003D77EC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 xml:space="preserve">Приложение № 7 </w:t>
      </w:r>
    </w:p>
    <w:p w:rsidR="003D77EC" w:rsidRDefault="003D77EC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5D0D76" w:rsidRPr="005D0D76" w:rsidRDefault="003D77EC" w:rsidP="003D77EC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Cs/>
        </w:rPr>
        <w:t xml:space="preserve">       </w:t>
      </w:r>
      <w:r w:rsidR="00061FE5">
        <w:rPr>
          <w:rFonts w:ascii="Times New Roman" w:hAnsi="Times New Roman"/>
          <w:bCs/>
        </w:rPr>
        <w:t xml:space="preserve">           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64" w:rsidRDefault="00304664" w:rsidP="00F2537C">
      <w:r>
        <w:separator/>
      </w:r>
    </w:p>
  </w:endnote>
  <w:endnote w:type="continuationSeparator" w:id="0">
    <w:p w:rsidR="00304664" w:rsidRDefault="00304664" w:rsidP="00F2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64" w:rsidRDefault="00304664" w:rsidP="00F2537C">
      <w:r>
        <w:separator/>
      </w:r>
    </w:p>
  </w:footnote>
  <w:footnote w:type="continuationSeparator" w:id="0">
    <w:p w:rsidR="00304664" w:rsidRDefault="00304664" w:rsidP="00F2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21ACC"/>
    <w:rsid w:val="000410C2"/>
    <w:rsid w:val="00061FE5"/>
    <w:rsid w:val="000769C1"/>
    <w:rsid w:val="00076DC7"/>
    <w:rsid w:val="00096256"/>
    <w:rsid w:val="000A0F8F"/>
    <w:rsid w:val="000B58F4"/>
    <w:rsid w:val="000E1FF0"/>
    <w:rsid w:val="000E44D8"/>
    <w:rsid w:val="000F3F71"/>
    <w:rsid w:val="000F4A0D"/>
    <w:rsid w:val="00100305"/>
    <w:rsid w:val="00100BE5"/>
    <w:rsid w:val="00103EF0"/>
    <w:rsid w:val="00104C36"/>
    <w:rsid w:val="00105E68"/>
    <w:rsid w:val="00124806"/>
    <w:rsid w:val="001637E5"/>
    <w:rsid w:val="001655EB"/>
    <w:rsid w:val="00167419"/>
    <w:rsid w:val="001756CC"/>
    <w:rsid w:val="00184501"/>
    <w:rsid w:val="00187253"/>
    <w:rsid w:val="00191615"/>
    <w:rsid w:val="001A4968"/>
    <w:rsid w:val="001B189D"/>
    <w:rsid w:val="001B1E94"/>
    <w:rsid w:val="001B7995"/>
    <w:rsid w:val="001C1FA4"/>
    <w:rsid w:val="001C3260"/>
    <w:rsid w:val="001C7F9F"/>
    <w:rsid w:val="001E4702"/>
    <w:rsid w:val="001E74C7"/>
    <w:rsid w:val="001F71DD"/>
    <w:rsid w:val="00205D9B"/>
    <w:rsid w:val="002076BA"/>
    <w:rsid w:val="0021046C"/>
    <w:rsid w:val="00212C2E"/>
    <w:rsid w:val="00215C50"/>
    <w:rsid w:val="002349F5"/>
    <w:rsid w:val="00240B3C"/>
    <w:rsid w:val="002509F3"/>
    <w:rsid w:val="00286EF1"/>
    <w:rsid w:val="002B3D88"/>
    <w:rsid w:val="002C7624"/>
    <w:rsid w:val="002D128F"/>
    <w:rsid w:val="002D3DA8"/>
    <w:rsid w:val="002D5716"/>
    <w:rsid w:val="002E7DEE"/>
    <w:rsid w:val="002F4EF4"/>
    <w:rsid w:val="002F67BB"/>
    <w:rsid w:val="002F768E"/>
    <w:rsid w:val="00304664"/>
    <w:rsid w:val="00317950"/>
    <w:rsid w:val="003271E1"/>
    <w:rsid w:val="00327994"/>
    <w:rsid w:val="00330609"/>
    <w:rsid w:val="00356A90"/>
    <w:rsid w:val="003615BE"/>
    <w:rsid w:val="00364DBC"/>
    <w:rsid w:val="00376232"/>
    <w:rsid w:val="003A141F"/>
    <w:rsid w:val="003A4AFF"/>
    <w:rsid w:val="003A4B64"/>
    <w:rsid w:val="003A6EA2"/>
    <w:rsid w:val="003B4E63"/>
    <w:rsid w:val="003D5464"/>
    <w:rsid w:val="003D77EC"/>
    <w:rsid w:val="003E783F"/>
    <w:rsid w:val="00416AC1"/>
    <w:rsid w:val="0045245E"/>
    <w:rsid w:val="00455B0C"/>
    <w:rsid w:val="00455FC8"/>
    <w:rsid w:val="00456362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C781C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38C5"/>
    <w:rsid w:val="00527931"/>
    <w:rsid w:val="005401BD"/>
    <w:rsid w:val="005568BC"/>
    <w:rsid w:val="005B0D44"/>
    <w:rsid w:val="005B3B48"/>
    <w:rsid w:val="005C3796"/>
    <w:rsid w:val="005C7535"/>
    <w:rsid w:val="005D0CD9"/>
    <w:rsid w:val="005D0D76"/>
    <w:rsid w:val="005E552B"/>
    <w:rsid w:val="005F75B0"/>
    <w:rsid w:val="00621192"/>
    <w:rsid w:val="00637A51"/>
    <w:rsid w:val="0067610E"/>
    <w:rsid w:val="006852E6"/>
    <w:rsid w:val="00686542"/>
    <w:rsid w:val="006A1426"/>
    <w:rsid w:val="006B7777"/>
    <w:rsid w:val="006D5F37"/>
    <w:rsid w:val="006E04DF"/>
    <w:rsid w:val="007043B2"/>
    <w:rsid w:val="007218A7"/>
    <w:rsid w:val="00744AFD"/>
    <w:rsid w:val="0075123A"/>
    <w:rsid w:val="007570EA"/>
    <w:rsid w:val="00761028"/>
    <w:rsid w:val="00786E9A"/>
    <w:rsid w:val="007D32AA"/>
    <w:rsid w:val="007D338B"/>
    <w:rsid w:val="007E215D"/>
    <w:rsid w:val="007F2842"/>
    <w:rsid w:val="00807D52"/>
    <w:rsid w:val="00812CAF"/>
    <w:rsid w:val="0081528E"/>
    <w:rsid w:val="00821B42"/>
    <w:rsid w:val="008254D9"/>
    <w:rsid w:val="00842EE7"/>
    <w:rsid w:val="0084361B"/>
    <w:rsid w:val="00845909"/>
    <w:rsid w:val="00856378"/>
    <w:rsid w:val="00864ABB"/>
    <w:rsid w:val="00875B14"/>
    <w:rsid w:val="008854A5"/>
    <w:rsid w:val="00891DA5"/>
    <w:rsid w:val="008A26E8"/>
    <w:rsid w:val="008B2AA2"/>
    <w:rsid w:val="008B3A5E"/>
    <w:rsid w:val="008C0FF5"/>
    <w:rsid w:val="008C4BA1"/>
    <w:rsid w:val="008C6C87"/>
    <w:rsid w:val="008D126D"/>
    <w:rsid w:val="008D2A25"/>
    <w:rsid w:val="008D419C"/>
    <w:rsid w:val="008E3F57"/>
    <w:rsid w:val="008E7EF3"/>
    <w:rsid w:val="008F3016"/>
    <w:rsid w:val="00953337"/>
    <w:rsid w:val="00961870"/>
    <w:rsid w:val="00980997"/>
    <w:rsid w:val="00995718"/>
    <w:rsid w:val="009A57FA"/>
    <w:rsid w:val="009C0000"/>
    <w:rsid w:val="009C691B"/>
    <w:rsid w:val="009D41B2"/>
    <w:rsid w:val="009E7C4E"/>
    <w:rsid w:val="00A007C5"/>
    <w:rsid w:val="00A06CC4"/>
    <w:rsid w:val="00A23FF2"/>
    <w:rsid w:val="00A26ADC"/>
    <w:rsid w:val="00A27F16"/>
    <w:rsid w:val="00A42675"/>
    <w:rsid w:val="00A44880"/>
    <w:rsid w:val="00A478A2"/>
    <w:rsid w:val="00A51ADC"/>
    <w:rsid w:val="00A606B1"/>
    <w:rsid w:val="00A637C0"/>
    <w:rsid w:val="00A77B2D"/>
    <w:rsid w:val="00A923AF"/>
    <w:rsid w:val="00A94DDC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1E5C"/>
    <w:rsid w:val="00B75D88"/>
    <w:rsid w:val="00B7642B"/>
    <w:rsid w:val="00B819E3"/>
    <w:rsid w:val="00B90005"/>
    <w:rsid w:val="00B90FE3"/>
    <w:rsid w:val="00B951A4"/>
    <w:rsid w:val="00BA20DF"/>
    <w:rsid w:val="00BA2A4C"/>
    <w:rsid w:val="00BA7ECF"/>
    <w:rsid w:val="00BB3E99"/>
    <w:rsid w:val="00BC177E"/>
    <w:rsid w:val="00BC41CA"/>
    <w:rsid w:val="00BD06A1"/>
    <w:rsid w:val="00BF5EA5"/>
    <w:rsid w:val="00C271C1"/>
    <w:rsid w:val="00C36ACC"/>
    <w:rsid w:val="00C57EC9"/>
    <w:rsid w:val="00C63793"/>
    <w:rsid w:val="00C672B2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1621B"/>
    <w:rsid w:val="00D24709"/>
    <w:rsid w:val="00D3692F"/>
    <w:rsid w:val="00D42193"/>
    <w:rsid w:val="00D4643C"/>
    <w:rsid w:val="00D70AC1"/>
    <w:rsid w:val="00D7763C"/>
    <w:rsid w:val="00D77993"/>
    <w:rsid w:val="00DB12F9"/>
    <w:rsid w:val="00DB39CD"/>
    <w:rsid w:val="00DC2977"/>
    <w:rsid w:val="00DC4A9A"/>
    <w:rsid w:val="00DE4CCD"/>
    <w:rsid w:val="00DF2A35"/>
    <w:rsid w:val="00DF459B"/>
    <w:rsid w:val="00DF7510"/>
    <w:rsid w:val="00E05DF8"/>
    <w:rsid w:val="00E10457"/>
    <w:rsid w:val="00E833DF"/>
    <w:rsid w:val="00EA2664"/>
    <w:rsid w:val="00EA27F5"/>
    <w:rsid w:val="00EA50BA"/>
    <w:rsid w:val="00EA63DD"/>
    <w:rsid w:val="00EB68EC"/>
    <w:rsid w:val="00EC1880"/>
    <w:rsid w:val="00EC698D"/>
    <w:rsid w:val="00EE5C25"/>
    <w:rsid w:val="00EE78B7"/>
    <w:rsid w:val="00F1385B"/>
    <w:rsid w:val="00F14771"/>
    <w:rsid w:val="00F2537C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7D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D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сновной текст5"/>
    <w:basedOn w:val="a"/>
    <w:rsid w:val="002D3DA8"/>
    <w:pPr>
      <w:widowControl w:val="0"/>
      <w:shd w:val="clear" w:color="auto" w:fill="FFFFFF"/>
      <w:spacing w:line="322" w:lineRule="exact"/>
      <w:ind w:hanging="1300"/>
      <w:jc w:val="center"/>
    </w:pPr>
    <w:rPr>
      <w:rFonts w:ascii="Times New Roman" w:hAnsi="Times New Roman"/>
      <w:spacing w:val="6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F2537C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F2537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537C"/>
    <w:rPr>
      <w:vertAlign w:val="superscript"/>
    </w:rPr>
  </w:style>
  <w:style w:type="paragraph" w:customStyle="1" w:styleId="Style1">
    <w:name w:val="Style1"/>
    <w:basedOn w:val="a"/>
    <w:uiPriority w:val="99"/>
    <w:rsid w:val="004C781C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781C"/>
    <w:rPr>
      <w:rFonts w:ascii="Times New Roman" w:hAnsi="Times New Roman" w:cs="Times New Roman"/>
      <w:sz w:val="26"/>
      <w:szCs w:val="26"/>
    </w:rPr>
  </w:style>
  <w:style w:type="paragraph" w:styleId="af4">
    <w:name w:val="Title"/>
    <w:basedOn w:val="a"/>
    <w:next w:val="a"/>
    <w:link w:val="af5"/>
    <w:qFormat/>
    <w:rsid w:val="004C781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4C781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priemnaa" TargetMode="External"/><Relationship Id="rId1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2B34-96A9-49A9-B455-6E36F31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47</Pages>
  <Words>15203</Words>
  <Characters>86661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mail</cp:lastModifiedBy>
  <cp:revision>9</cp:revision>
  <cp:lastPrinted>2023-04-11T13:40:00Z</cp:lastPrinted>
  <dcterms:created xsi:type="dcterms:W3CDTF">2023-08-23T06:45:00Z</dcterms:created>
  <dcterms:modified xsi:type="dcterms:W3CDTF">2023-09-01T08:21:00Z</dcterms:modified>
</cp:coreProperties>
</file>