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5FBB" w:rsidRDefault="007D5FBB" w:rsidP="007D5FBB">
      <w:pPr>
        <w:jc w:val="center"/>
        <w:rPr>
          <w:sz w:val="28"/>
          <w:szCs w:val="28"/>
        </w:rPr>
      </w:pPr>
      <w:r>
        <w:rPr>
          <w:noProof/>
          <w:sz w:val="28"/>
          <w:szCs w:val="28"/>
        </w:rPr>
        <w:drawing>
          <wp:inline distT="0" distB="0" distL="0" distR="0">
            <wp:extent cx="762000" cy="895350"/>
            <wp:effectExtent l="19050" t="0" r="0" b="0"/>
            <wp:docPr id="1" name="Рисунок 1" descr="Первомайское(Лебединка) - 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Первомайское(Лебединка) - герб"/>
                    <pic:cNvPicPr>
                      <a:picLocks noChangeAspect="1" noChangeArrowheads="1"/>
                    </pic:cNvPicPr>
                  </pic:nvPicPr>
                  <pic:blipFill>
                    <a:blip r:embed="rId8" cstate="print"/>
                    <a:srcRect/>
                    <a:stretch>
                      <a:fillRect/>
                    </a:stretch>
                  </pic:blipFill>
                  <pic:spPr bwMode="auto">
                    <a:xfrm>
                      <a:off x="0" y="0"/>
                      <a:ext cx="762000" cy="895350"/>
                    </a:xfrm>
                    <a:prstGeom prst="rect">
                      <a:avLst/>
                    </a:prstGeom>
                    <a:noFill/>
                    <a:ln w="9525">
                      <a:noFill/>
                      <a:miter lim="800000"/>
                      <a:headEnd/>
                      <a:tailEnd/>
                    </a:ln>
                  </pic:spPr>
                </pic:pic>
              </a:graphicData>
            </a:graphic>
          </wp:inline>
        </w:drawing>
      </w:r>
    </w:p>
    <w:p w:rsidR="007D5FBB" w:rsidRDefault="007D5FBB" w:rsidP="007D5FBB">
      <w:pPr>
        <w:pStyle w:val="a4"/>
        <w:jc w:val="center"/>
        <w:rPr>
          <w:color w:val="000000"/>
        </w:rPr>
      </w:pPr>
    </w:p>
    <w:p w:rsidR="007D5FBB" w:rsidRDefault="007D5FBB" w:rsidP="007D5FBB">
      <w:pPr>
        <w:pStyle w:val="a4"/>
        <w:jc w:val="center"/>
        <w:rPr>
          <w:b/>
          <w:color w:val="000000"/>
          <w:kern w:val="36"/>
        </w:rPr>
      </w:pPr>
      <w:r>
        <w:rPr>
          <w:b/>
          <w:color w:val="000000"/>
          <w:kern w:val="36"/>
        </w:rPr>
        <w:t>СОВЕТ НАРОДНЫХ ДЕПУТАТОВ</w:t>
      </w:r>
    </w:p>
    <w:p w:rsidR="007D5FBB" w:rsidRDefault="007D5FBB" w:rsidP="007D5FBB">
      <w:pPr>
        <w:pStyle w:val="a4"/>
        <w:jc w:val="center"/>
        <w:rPr>
          <w:b/>
          <w:color w:val="000000"/>
          <w:kern w:val="36"/>
        </w:rPr>
      </w:pPr>
      <w:r>
        <w:rPr>
          <w:b/>
          <w:iCs/>
          <w:color w:val="000000"/>
          <w:kern w:val="36"/>
        </w:rPr>
        <w:t>ПЕРВОМАЙСКОГО СЕЛЬСКОГО ПОСЕЛЕНИЯ</w:t>
      </w:r>
    </w:p>
    <w:p w:rsidR="007D5FBB" w:rsidRDefault="007D5FBB" w:rsidP="007D5FBB">
      <w:pPr>
        <w:pStyle w:val="a4"/>
        <w:jc w:val="center"/>
        <w:rPr>
          <w:b/>
          <w:color w:val="000000"/>
          <w:kern w:val="36"/>
        </w:rPr>
      </w:pPr>
      <w:r>
        <w:rPr>
          <w:b/>
          <w:iCs/>
          <w:color w:val="000000"/>
          <w:kern w:val="36"/>
        </w:rPr>
        <w:t>БОГУЧАРСКОГО МУНИЦИПАЛЬНОГО РАЙОНА</w:t>
      </w:r>
    </w:p>
    <w:p w:rsidR="007D5FBB" w:rsidRDefault="007D5FBB" w:rsidP="007D5FBB">
      <w:pPr>
        <w:pStyle w:val="a4"/>
        <w:jc w:val="center"/>
        <w:rPr>
          <w:b/>
          <w:color w:val="000000"/>
        </w:rPr>
      </w:pPr>
      <w:r>
        <w:rPr>
          <w:b/>
          <w:color w:val="000000"/>
        </w:rPr>
        <w:t>ВОРОНЕЖСКОЙ ОБЛАСТИ</w:t>
      </w:r>
    </w:p>
    <w:p w:rsidR="007D5FBB" w:rsidRDefault="007D5FBB" w:rsidP="007D5FBB">
      <w:pPr>
        <w:pStyle w:val="ConsPlusTitle"/>
        <w:jc w:val="center"/>
        <w:rPr>
          <w:rFonts w:ascii="Times New Roman" w:hAnsi="Times New Roman" w:cs="Times New Roman"/>
          <w:sz w:val="28"/>
          <w:szCs w:val="28"/>
          <w:vertAlign w:val="subscript"/>
        </w:rPr>
      </w:pPr>
    </w:p>
    <w:p w:rsidR="007D5FBB" w:rsidRDefault="007D5FBB" w:rsidP="007D5FBB">
      <w:pPr>
        <w:pStyle w:val="ConsPlusTitle"/>
        <w:jc w:val="center"/>
        <w:rPr>
          <w:rFonts w:ascii="Times New Roman" w:hAnsi="Times New Roman" w:cs="Times New Roman"/>
          <w:sz w:val="28"/>
          <w:szCs w:val="28"/>
        </w:rPr>
      </w:pPr>
      <w:r>
        <w:rPr>
          <w:rFonts w:ascii="Times New Roman" w:hAnsi="Times New Roman" w:cs="Times New Roman"/>
          <w:sz w:val="28"/>
          <w:szCs w:val="28"/>
        </w:rPr>
        <w:t xml:space="preserve">РЕШЕНИЕ </w:t>
      </w:r>
    </w:p>
    <w:p w:rsidR="007D5FBB" w:rsidRDefault="007D5FBB" w:rsidP="007D5FBB">
      <w:pPr>
        <w:pStyle w:val="ConsPlusTitle"/>
        <w:jc w:val="center"/>
        <w:rPr>
          <w:rFonts w:ascii="Times New Roman" w:hAnsi="Times New Roman" w:cs="Times New Roman"/>
          <w:sz w:val="28"/>
          <w:szCs w:val="28"/>
        </w:rPr>
      </w:pPr>
    </w:p>
    <w:p w:rsidR="007D5FBB" w:rsidRDefault="007D5FBB" w:rsidP="007D5FBB">
      <w:pPr>
        <w:pStyle w:val="p4"/>
        <w:shd w:val="clear" w:color="auto" w:fill="FFFFFF"/>
        <w:spacing w:before="0" w:after="0"/>
        <w:jc w:val="both"/>
        <w:rPr>
          <w:rStyle w:val="s3"/>
        </w:rPr>
      </w:pPr>
      <w:r>
        <w:rPr>
          <w:rStyle w:val="s3"/>
          <w:sz w:val="28"/>
          <w:szCs w:val="28"/>
        </w:rPr>
        <w:t>от «17» апреля  2025 г. №  330</w:t>
      </w:r>
    </w:p>
    <w:p w:rsidR="007D5FBB" w:rsidRDefault="007D5FBB" w:rsidP="007D5FBB">
      <w:pPr>
        <w:pStyle w:val="p4"/>
        <w:shd w:val="clear" w:color="auto" w:fill="FFFFFF"/>
        <w:spacing w:before="0" w:after="0"/>
        <w:jc w:val="both"/>
      </w:pPr>
      <w:r>
        <w:rPr>
          <w:sz w:val="28"/>
          <w:szCs w:val="28"/>
        </w:rPr>
        <w:t xml:space="preserve">            с. Лебединка</w:t>
      </w:r>
    </w:p>
    <w:p w:rsidR="00D42074" w:rsidRPr="00B868F4" w:rsidRDefault="00D42074" w:rsidP="00EE61B6">
      <w:pPr>
        <w:pStyle w:val="a4"/>
        <w:tabs>
          <w:tab w:val="left" w:pos="4678"/>
          <w:tab w:val="left" w:pos="4820"/>
        </w:tabs>
        <w:suppressAutoHyphens w:val="0"/>
        <w:ind w:firstLine="709"/>
        <w:jc w:val="center"/>
        <w:rPr>
          <w:rFonts w:eastAsia="Times New Roman"/>
          <w:b/>
          <w:bCs/>
          <w:kern w:val="28"/>
          <w:szCs w:val="28"/>
          <w:lang w:eastAsia="ru-RU"/>
        </w:rPr>
      </w:pPr>
    </w:p>
    <w:p w:rsidR="000E29AD" w:rsidRPr="00783778" w:rsidRDefault="0099362B" w:rsidP="00AD6C4D">
      <w:pPr>
        <w:pStyle w:val="a4"/>
        <w:tabs>
          <w:tab w:val="left" w:pos="4678"/>
          <w:tab w:val="left" w:pos="4820"/>
        </w:tabs>
        <w:suppressAutoHyphens w:val="0"/>
        <w:rPr>
          <w:rFonts w:eastAsia="Times New Roman"/>
          <w:b/>
          <w:bCs/>
          <w:iCs/>
          <w:kern w:val="28"/>
          <w:szCs w:val="28"/>
          <w:lang w:eastAsia="ru-RU"/>
        </w:rPr>
      </w:pPr>
      <w:r w:rsidRPr="00783778">
        <w:rPr>
          <w:rFonts w:eastAsia="Times New Roman"/>
          <w:b/>
          <w:bCs/>
          <w:kern w:val="28"/>
          <w:szCs w:val="28"/>
          <w:lang w:eastAsia="ru-RU"/>
        </w:rPr>
        <w:t xml:space="preserve">Об утверждении Положения </w:t>
      </w:r>
      <w:r w:rsidR="00D42074" w:rsidRPr="00783778">
        <w:rPr>
          <w:rFonts w:eastAsia="Times New Roman"/>
          <w:b/>
          <w:bCs/>
          <w:kern w:val="28"/>
          <w:szCs w:val="28"/>
          <w:lang w:eastAsia="ru-RU"/>
        </w:rPr>
        <w:t>о</w:t>
      </w:r>
      <w:r w:rsidRPr="00783778">
        <w:rPr>
          <w:rFonts w:eastAsia="Times New Roman"/>
          <w:b/>
          <w:bCs/>
          <w:iCs/>
          <w:kern w:val="28"/>
          <w:szCs w:val="28"/>
          <w:lang w:eastAsia="ru-RU"/>
        </w:rPr>
        <w:t xml:space="preserve"> муниципально</w:t>
      </w:r>
      <w:r w:rsidR="00D42074" w:rsidRPr="00783778">
        <w:rPr>
          <w:rFonts w:eastAsia="Times New Roman"/>
          <w:b/>
          <w:bCs/>
          <w:iCs/>
          <w:kern w:val="28"/>
          <w:szCs w:val="28"/>
          <w:lang w:eastAsia="ru-RU"/>
        </w:rPr>
        <w:t>м</w:t>
      </w:r>
      <w:r w:rsidRPr="00783778">
        <w:rPr>
          <w:rFonts w:eastAsia="Times New Roman"/>
          <w:b/>
          <w:bCs/>
          <w:iCs/>
          <w:kern w:val="28"/>
          <w:szCs w:val="28"/>
          <w:lang w:eastAsia="ru-RU"/>
        </w:rPr>
        <w:t xml:space="preserve"> </w:t>
      </w:r>
    </w:p>
    <w:p w:rsidR="000E29AD" w:rsidRPr="00783778" w:rsidRDefault="006B5654" w:rsidP="00AD6C4D">
      <w:pPr>
        <w:pStyle w:val="a4"/>
        <w:tabs>
          <w:tab w:val="left" w:pos="4678"/>
          <w:tab w:val="left" w:pos="4820"/>
        </w:tabs>
        <w:suppressAutoHyphens w:val="0"/>
        <w:rPr>
          <w:rFonts w:eastAsia="Times New Roman"/>
          <w:b/>
          <w:bCs/>
          <w:iCs/>
          <w:kern w:val="28"/>
          <w:szCs w:val="28"/>
          <w:lang w:eastAsia="ru-RU"/>
        </w:rPr>
      </w:pPr>
      <w:r w:rsidRPr="00783778">
        <w:rPr>
          <w:rFonts w:eastAsia="Times New Roman"/>
          <w:b/>
          <w:bCs/>
          <w:iCs/>
          <w:kern w:val="28"/>
          <w:szCs w:val="28"/>
          <w:lang w:eastAsia="ru-RU"/>
        </w:rPr>
        <w:t>к</w:t>
      </w:r>
      <w:r w:rsidR="0099362B" w:rsidRPr="00783778">
        <w:rPr>
          <w:rFonts w:eastAsia="Times New Roman"/>
          <w:b/>
          <w:bCs/>
          <w:iCs/>
          <w:kern w:val="28"/>
          <w:szCs w:val="28"/>
          <w:lang w:eastAsia="ru-RU"/>
        </w:rPr>
        <w:t>онтрол</w:t>
      </w:r>
      <w:r w:rsidR="00D42074" w:rsidRPr="00783778">
        <w:rPr>
          <w:rFonts w:eastAsia="Times New Roman"/>
          <w:b/>
          <w:bCs/>
          <w:iCs/>
          <w:kern w:val="28"/>
          <w:szCs w:val="28"/>
          <w:lang w:eastAsia="ru-RU"/>
        </w:rPr>
        <w:t>е</w:t>
      </w:r>
      <w:r w:rsidR="00190A60" w:rsidRPr="00783778">
        <w:rPr>
          <w:rFonts w:eastAsia="Times New Roman"/>
          <w:b/>
          <w:bCs/>
          <w:iCs/>
          <w:kern w:val="28"/>
          <w:szCs w:val="28"/>
          <w:lang w:eastAsia="ru-RU"/>
        </w:rPr>
        <w:t xml:space="preserve"> </w:t>
      </w:r>
      <w:r w:rsidR="006F1E13" w:rsidRPr="00783778">
        <w:rPr>
          <w:rFonts w:eastAsia="Times New Roman"/>
          <w:b/>
          <w:bCs/>
          <w:iCs/>
          <w:kern w:val="28"/>
          <w:szCs w:val="28"/>
          <w:lang w:eastAsia="ru-RU"/>
        </w:rPr>
        <w:t xml:space="preserve">в сфере благоустройства </w:t>
      </w:r>
      <w:r w:rsidR="0099362B" w:rsidRPr="00783778">
        <w:rPr>
          <w:rFonts w:eastAsia="Times New Roman"/>
          <w:b/>
          <w:bCs/>
          <w:iCs/>
          <w:kern w:val="28"/>
          <w:szCs w:val="28"/>
          <w:lang w:eastAsia="ru-RU"/>
        </w:rPr>
        <w:t>на территории</w:t>
      </w:r>
      <w:r w:rsidR="000E29AD" w:rsidRPr="00783778">
        <w:rPr>
          <w:rFonts w:eastAsia="Times New Roman"/>
          <w:b/>
          <w:bCs/>
          <w:iCs/>
          <w:kern w:val="28"/>
          <w:szCs w:val="28"/>
          <w:lang w:eastAsia="ru-RU"/>
        </w:rPr>
        <w:t xml:space="preserve"> </w:t>
      </w:r>
    </w:p>
    <w:p w:rsidR="000E29AD" w:rsidRPr="00783778" w:rsidRDefault="007D5FBB" w:rsidP="00AD6C4D">
      <w:pPr>
        <w:pStyle w:val="a4"/>
        <w:tabs>
          <w:tab w:val="left" w:pos="4678"/>
          <w:tab w:val="left" w:pos="4820"/>
        </w:tabs>
        <w:suppressAutoHyphens w:val="0"/>
        <w:rPr>
          <w:rFonts w:eastAsia="Times New Roman"/>
          <w:b/>
          <w:bCs/>
          <w:iCs/>
          <w:kern w:val="28"/>
          <w:szCs w:val="28"/>
          <w:lang w:eastAsia="ru-RU"/>
        </w:rPr>
      </w:pPr>
      <w:r w:rsidRPr="00783778">
        <w:rPr>
          <w:rFonts w:eastAsia="Times New Roman"/>
          <w:b/>
          <w:bCs/>
          <w:iCs/>
          <w:kern w:val="28"/>
          <w:szCs w:val="28"/>
          <w:lang w:eastAsia="ru-RU"/>
        </w:rPr>
        <w:t>Первомайского</w:t>
      </w:r>
      <w:r w:rsidR="00AD6C4D" w:rsidRPr="00783778">
        <w:rPr>
          <w:rFonts w:eastAsia="Times New Roman"/>
          <w:b/>
          <w:bCs/>
          <w:iCs/>
          <w:kern w:val="28"/>
          <w:szCs w:val="28"/>
          <w:lang w:eastAsia="ru-RU"/>
        </w:rPr>
        <w:t xml:space="preserve"> сельского поселения Богучарского</w:t>
      </w:r>
    </w:p>
    <w:p w:rsidR="0099362B" w:rsidRDefault="00AD6C4D" w:rsidP="00AD6C4D">
      <w:pPr>
        <w:pStyle w:val="a4"/>
        <w:tabs>
          <w:tab w:val="left" w:pos="4678"/>
          <w:tab w:val="left" w:pos="4820"/>
        </w:tabs>
        <w:suppressAutoHyphens w:val="0"/>
        <w:rPr>
          <w:rFonts w:eastAsia="Times New Roman"/>
          <w:b/>
          <w:bCs/>
          <w:iCs/>
          <w:kern w:val="28"/>
          <w:szCs w:val="28"/>
          <w:lang w:eastAsia="ru-RU"/>
        </w:rPr>
      </w:pPr>
      <w:r w:rsidRPr="00783778">
        <w:rPr>
          <w:rFonts w:eastAsia="Times New Roman"/>
          <w:b/>
          <w:bCs/>
          <w:iCs/>
          <w:kern w:val="28"/>
          <w:szCs w:val="28"/>
          <w:lang w:eastAsia="ru-RU"/>
        </w:rPr>
        <w:t>муниципального района</w:t>
      </w:r>
      <w:r w:rsidR="000E29AD" w:rsidRPr="00783778">
        <w:rPr>
          <w:rFonts w:eastAsia="Times New Roman"/>
          <w:b/>
          <w:bCs/>
          <w:iCs/>
          <w:kern w:val="28"/>
          <w:szCs w:val="28"/>
          <w:lang w:eastAsia="ru-RU"/>
        </w:rPr>
        <w:t xml:space="preserve"> </w:t>
      </w:r>
      <w:r w:rsidR="0099362B" w:rsidRPr="00783778">
        <w:rPr>
          <w:rFonts w:eastAsia="Times New Roman"/>
          <w:b/>
          <w:bCs/>
          <w:iCs/>
          <w:kern w:val="28"/>
          <w:szCs w:val="28"/>
          <w:lang w:eastAsia="ru-RU"/>
        </w:rPr>
        <w:t>Воронежской области</w:t>
      </w:r>
    </w:p>
    <w:p w:rsidR="00A164C6" w:rsidRPr="00783778" w:rsidRDefault="00A164C6" w:rsidP="00AD6C4D">
      <w:pPr>
        <w:pStyle w:val="a4"/>
        <w:tabs>
          <w:tab w:val="left" w:pos="4678"/>
          <w:tab w:val="left" w:pos="4820"/>
        </w:tabs>
        <w:suppressAutoHyphens w:val="0"/>
        <w:rPr>
          <w:rFonts w:eastAsia="Times New Roman"/>
          <w:b/>
          <w:bCs/>
          <w:iCs/>
          <w:kern w:val="28"/>
          <w:szCs w:val="28"/>
          <w:lang w:eastAsia="ru-RU"/>
        </w:rPr>
      </w:pPr>
      <w:r w:rsidRPr="00A164C6">
        <w:rPr>
          <w:rFonts w:eastAsia="Times New Roman"/>
          <w:b/>
          <w:bCs/>
          <w:iCs/>
          <w:kern w:val="28"/>
          <w:szCs w:val="28"/>
          <w:highlight w:val="yellow"/>
          <w:lang w:eastAsia="ru-RU"/>
        </w:rPr>
        <w:t>(</w:t>
      </w:r>
      <w:r w:rsidR="00E77B50">
        <w:rPr>
          <w:rFonts w:eastAsia="Times New Roman"/>
          <w:b/>
          <w:bCs/>
          <w:iCs/>
          <w:kern w:val="28"/>
          <w:szCs w:val="28"/>
          <w:highlight w:val="yellow"/>
          <w:lang w:eastAsia="ru-RU"/>
        </w:rPr>
        <w:t xml:space="preserve"> приложение </w:t>
      </w:r>
      <w:r w:rsidRPr="00A164C6">
        <w:rPr>
          <w:rFonts w:eastAsia="Times New Roman"/>
          <w:b/>
          <w:bCs/>
          <w:iCs/>
          <w:kern w:val="28"/>
          <w:szCs w:val="28"/>
          <w:highlight w:val="yellow"/>
          <w:lang w:eastAsia="ru-RU"/>
        </w:rPr>
        <w:t xml:space="preserve"> в редакции решения СНД от </w:t>
      </w:r>
      <w:r w:rsidR="002B6D9E">
        <w:rPr>
          <w:rFonts w:eastAsia="Times New Roman"/>
          <w:b/>
          <w:bCs/>
          <w:iCs/>
          <w:kern w:val="28"/>
          <w:szCs w:val="28"/>
          <w:highlight w:val="yellow"/>
          <w:lang w:eastAsia="ru-RU"/>
        </w:rPr>
        <w:t>17.06.2026г. № 68</w:t>
      </w:r>
      <w:r w:rsidRPr="00A164C6">
        <w:rPr>
          <w:rFonts w:eastAsia="Times New Roman"/>
          <w:b/>
          <w:bCs/>
          <w:iCs/>
          <w:kern w:val="28"/>
          <w:szCs w:val="28"/>
          <w:highlight w:val="yellow"/>
          <w:lang w:eastAsia="ru-RU"/>
        </w:rPr>
        <w:t>)</w:t>
      </w:r>
    </w:p>
    <w:p w:rsidR="0099362B" w:rsidRPr="00B868F4" w:rsidRDefault="0099362B" w:rsidP="001053BF">
      <w:pPr>
        <w:pStyle w:val="a4"/>
        <w:tabs>
          <w:tab w:val="left" w:pos="4678"/>
          <w:tab w:val="left" w:pos="4820"/>
        </w:tabs>
        <w:suppressAutoHyphens w:val="0"/>
        <w:jc w:val="center"/>
        <w:rPr>
          <w:rFonts w:eastAsia="Times New Roman"/>
          <w:b/>
          <w:szCs w:val="28"/>
          <w:lang w:eastAsia="ru-RU"/>
        </w:rPr>
      </w:pPr>
    </w:p>
    <w:p w:rsidR="0099362B" w:rsidRPr="00B868F4" w:rsidRDefault="0099362B" w:rsidP="00EE61B6">
      <w:pPr>
        <w:ind w:firstLine="709"/>
        <w:rPr>
          <w:rFonts w:ascii="Times New Roman" w:hAnsi="Times New Roman"/>
          <w:sz w:val="28"/>
          <w:szCs w:val="28"/>
        </w:rPr>
      </w:pPr>
      <w:r w:rsidRPr="00B868F4">
        <w:rPr>
          <w:rFonts w:ascii="Times New Roman" w:hAnsi="Times New Roman"/>
          <w:sz w:val="28"/>
          <w:szCs w:val="28"/>
        </w:rPr>
        <w:t>В соответствии с</w:t>
      </w:r>
      <w:r w:rsidR="00AD6C4D">
        <w:rPr>
          <w:rFonts w:ascii="Times New Roman" w:hAnsi="Times New Roman"/>
          <w:sz w:val="28"/>
          <w:szCs w:val="28"/>
        </w:rPr>
        <w:t xml:space="preserve"> </w:t>
      </w:r>
      <w:r w:rsidR="00B36191">
        <w:rPr>
          <w:rFonts w:ascii="Times New Roman" w:hAnsi="Times New Roman"/>
          <w:sz w:val="28"/>
          <w:szCs w:val="28"/>
        </w:rPr>
        <w:t>Федеральным</w:t>
      </w:r>
      <w:r w:rsidRPr="00B868F4">
        <w:rPr>
          <w:rFonts w:ascii="Times New Roman" w:hAnsi="Times New Roman"/>
          <w:sz w:val="28"/>
          <w:szCs w:val="28"/>
        </w:rPr>
        <w:t xml:space="preserve"> закон</w:t>
      </w:r>
      <w:r w:rsidR="00B36191">
        <w:rPr>
          <w:rFonts w:ascii="Times New Roman" w:hAnsi="Times New Roman"/>
          <w:sz w:val="28"/>
          <w:szCs w:val="28"/>
        </w:rPr>
        <w:t>ом</w:t>
      </w:r>
      <w:r w:rsidRPr="00B868F4">
        <w:rPr>
          <w:rFonts w:ascii="Times New Roman" w:hAnsi="Times New Roman"/>
          <w:sz w:val="28"/>
          <w:szCs w:val="28"/>
        </w:rPr>
        <w:t xml:space="preserve"> от 06 октября 2003 года № 131-ФЗ «Об общих принципах организации местного самоуправления в Российской Федерации», Федеральным законом от 31 июля 2020 года № 248-ФЗ «О государственном контроле (надзоре) и муниципальном контроле в Российской Федерации», Уст</w:t>
      </w:r>
      <w:r w:rsidR="00AD6C4D">
        <w:rPr>
          <w:rFonts w:ascii="Times New Roman" w:hAnsi="Times New Roman"/>
          <w:sz w:val="28"/>
          <w:szCs w:val="28"/>
        </w:rPr>
        <w:t xml:space="preserve">авом </w:t>
      </w:r>
      <w:r w:rsidR="007D5FBB">
        <w:rPr>
          <w:rFonts w:ascii="Times New Roman" w:hAnsi="Times New Roman"/>
          <w:sz w:val="28"/>
          <w:szCs w:val="28"/>
        </w:rPr>
        <w:t>Первомайского</w:t>
      </w:r>
      <w:r w:rsidR="00AD6C4D">
        <w:rPr>
          <w:rFonts w:ascii="Times New Roman" w:hAnsi="Times New Roman"/>
          <w:sz w:val="28"/>
          <w:szCs w:val="28"/>
        </w:rPr>
        <w:t xml:space="preserve"> сельского поселения Богучарского муниципального района Воронежской области</w:t>
      </w:r>
      <w:r w:rsidRPr="00B868F4">
        <w:rPr>
          <w:rFonts w:ascii="Times New Roman" w:hAnsi="Times New Roman"/>
          <w:sz w:val="28"/>
          <w:szCs w:val="28"/>
        </w:rPr>
        <w:t xml:space="preserve">, Совет народных депутатов </w:t>
      </w:r>
      <w:r w:rsidR="007D5FBB">
        <w:rPr>
          <w:rFonts w:ascii="Times New Roman" w:hAnsi="Times New Roman"/>
          <w:sz w:val="28"/>
          <w:szCs w:val="28"/>
        </w:rPr>
        <w:t>Первомайского</w:t>
      </w:r>
      <w:r w:rsidR="00AD6C4D">
        <w:rPr>
          <w:rFonts w:ascii="Times New Roman" w:hAnsi="Times New Roman"/>
          <w:sz w:val="28"/>
          <w:szCs w:val="28"/>
        </w:rPr>
        <w:t xml:space="preserve"> сельского поселения </w:t>
      </w:r>
      <w:r w:rsidR="00AD6C4D" w:rsidRPr="00AD6C4D">
        <w:rPr>
          <w:rFonts w:ascii="Times New Roman" w:hAnsi="Times New Roman"/>
          <w:b/>
          <w:sz w:val="28"/>
          <w:szCs w:val="28"/>
        </w:rPr>
        <w:t>р е ш и л:</w:t>
      </w:r>
    </w:p>
    <w:p w:rsidR="0099362B" w:rsidRPr="00B868F4" w:rsidRDefault="0099362B" w:rsidP="00EE61B6">
      <w:pPr>
        <w:ind w:firstLine="709"/>
        <w:jc w:val="center"/>
        <w:rPr>
          <w:rFonts w:ascii="Times New Roman" w:hAnsi="Times New Roman"/>
          <w:sz w:val="28"/>
          <w:szCs w:val="28"/>
        </w:rPr>
      </w:pPr>
    </w:p>
    <w:p w:rsidR="0099362B" w:rsidRPr="00B868F4" w:rsidRDefault="0099362B" w:rsidP="00EE61B6">
      <w:pPr>
        <w:pStyle w:val="a5"/>
        <w:numPr>
          <w:ilvl w:val="0"/>
          <w:numId w:val="1"/>
        </w:numPr>
        <w:spacing w:after="0" w:line="240" w:lineRule="auto"/>
        <w:ind w:left="0" w:firstLine="709"/>
        <w:rPr>
          <w:rFonts w:ascii="Times New Roman" w:hAnsi="Times New Roman"/>
          <w:sz w:val="28"/>
          <w:szCs w:val="28"/>
        </w:rPr>
      </w:pPr>
      <w:r w:rsidRPr="00B868F4">
        <w:rPr>
          <w:rFonts w:ascii="Times New Roman" w:hAnsi="Times New Roman"/>
          <w:sz w:val="28"/>
          <w:szCs w:val="28"/>
        </w:rPr>
        <w:t xml:space="preserve">Утвердить </w:t>
      </w:r>
      <w:r w:rsidR="00AD6C4D">
        <w:rPr>
          <w:rFonts w:ascii="Times New Roman" w:hAnsi="Times New Roman"/>
          <w:sz w:val="28"/>
          <w:szCs w:val="28"/>
        </w:rPr>
        <w:t xml:space="preserve">прилагаемое </w:t>
      </w:r>
      <w:r w:rsidRPr="00B868F4">
        <w:rPr>
          <w:rFonts w:ascii="Times New Roman" w:hAnsi="Times New Roman"/>
          <w:sz w:val="28"/>
          <w:szCs w:val="28"/>
        </w:rPr>
        <w:t xml:space="preserve">Положение о муниципальном контроле </w:t>
      </w:r>
      <w:r w:rsidR="006F1E13">
        <w:rPr>
          <w:rFonts w:ascii="Times New Roman" w:hAnsi="Times New Roman"/>
          <w:sz w:val="28"/>
          <w:szCs w:val="28"/>
        </w:rPr>
        <w:t xml:space="preserve">в сфере благоустройства </w:t>
      </w:r>
      <w:r w:rsidRPr="00B868F4">
        <w:rPr>
          <w:rFonts w:ascii="Times New Roman" w:hAnsi="Times New Roman"/>
          <w:sz w:val="28"/>
          <w:szCs w:val="28"/>
        </w:rPr>
        <w:t>на территории</w:t>
      </w:r>
      <w:r w:rsidR="00AD6C4D">
        <w:rPr>
          <w:rFonts w:ascii="Times New Roman" w:hAnsi="Times New Roman"/>
          <w:sz w:val="28"/>
          <w:szCs w:val="28"/>
        </w:rPr>
        <w:t xml:space="preserve">   </w:t>
      </w:r>
      <w:r w:rsidR="007D5FBB">
        <w:rPr>
          <w:rFonts w:ascii="Times New Roman" w:hAnsi="Times New Roman"/>
          <w:sz w:val="28"/>
          <w:szCs w:val="28"/>
        </w:rPr>
        <w:t>Первомайского</w:t>
      </w:r>
      <w:r w:rsidR="00AD6C4D">
        <w:rPr>
          <w:rFonts w:ascii="Times New Roman" w:hAnsi="Times New Roman"/>
          <w:sz w:val="28"/>
          <w:szCs w:val="28"/>
        </w:rPr>
        <w:t xml:space="preserve"> сельского поселения Богучарского муниципального района Воронежской области</w:t>
      </w:r>
      <w:r w:rsidR="00574306">
        <w:rPr>
          <w:rFonts w:ascii="Times New Roman" w:hAnsi="Times New Roman"/>
          <w:sz w:val="28"/>
          <w:szCs w:val="28"/>
        </w:rPr>
        <w:t xml:space="preserve"> (далее по тексту - </w:t>
      </w:r>
      <w:r w:rsidR="007D5FBB">
        <w:rPr>
          <w:rFonts w:ascii="Times New Roman" w:hAnsi="Times New Roman"/>
          <w:sz w:val="28"/>
          <w:szCs w:val="28"/>
        </w:rPr>
        <w:t>Первомайского</w:t>
      </w:r>
      <w:r w:rsidR="00574306">
        <w:rPr>
          <w:rFonts w:ascii="Times New Roman" w:hAnsi="Times New Roman"/>
          <w:sz w:val="28"/>
          <w:szCs w:val="28"/>
        </w:rPr>
        <w:t xml:space="preserve"> сельского поселения)</w:t>
      </w:r>
      <w:r w:rsidRPr="00B868F4">
        <w:rPr>
          <w:rFonts w:ascii="Times New Roman" w:hAnsi="Times New Roman"/>
          <w:sz w:val="28"/>
          <w:szCs w:val="28"/>
        </w:rPr>
        <w:t>.</w:t>
      </w:r>
    </w:p>
    <w:p w:rsidR="0099362B" w:rsidRPr="00B868F4" w:rsidRDefault="0099362B" w:rsidP="00EE61B6">
      <w:pPr>
        <w:pStyle w:val="a5"/>
        <w:numPr>
          <w:ilvl w:val="0"/>
          <w:numId w:val="1"/>
        </w:numPr>
        <w:spacing w:after="0" w:line="240" w:lineRule="auto"/>
        <w:ind w:left="0" w:firstLine="709"/>
        <w:rPr>
          <w:rFonts w:ascii="Times New Roman" w:hAnsi="Times New Roman"/>
          <w:sz w:val="28"/>
          <w:szCs w:val="28"/>
        </w:rPr>
      </w:pPr>
      <w:r w:rsidRPr="00B868F4">
        <w:rPr>
          <w:rFonts w:ascii="Times New Roman" w:hAnsi="Times New Roman"/>
          <w:sz w:val="28"/>
          <w:szCs w:val="28"/>
        </w:rPr>
        <w:t xml:space="preserve"> Утвердить ключевые показатели муниципального </w:t>
      </w:r>
      <w:r w:rsidR="006F1E13">
        <w:rPr>
          <w:rFonts w:ascii="Times New Roman" w:hAnsi="Times New Roman"/>
          <w:sz w:val="28"/>
          <w:szCs w:val="28"/>
        </w:rPr>
        <w:t xml:space="preserve">контроля в сфере благоустройства </w:t>
      </w:r>
      <w:r w:rsidRPr="00B868F4">
        <w:rPr>
          <w:rFonts w:ascii="Times New Roman" w:hAnsi="Times New Roman"/>
          <w:sz w:val="28"/>
          <w:szCs w:val="28"/>
        </w:rPr>
        <w:t xml:space="preserve">на территории </w:t>
      </w:r>
      <w:r w:rsidR="007D5FBB">
        <w:rPr>
          <w:rFonts w:ascii="Times New Roman" w:hAnsi="Times New Roman"/>
          <w:sz w:val="28"/>
          <w:szCs w:val="28"/>
        </w:rPr>
        <w:t>Первомайского</w:t>
      </w:r>
      <w:r w:rsidR="000E29AD">
        <w:rPr>
          <w:rFonts w:ascii="Times New Roman" w:hAnsi="Times New Roman"/>
          <w:sz w:val="28"/>
          <w:szCs w:val="28"/>
        </w:rPr>
        <w:t xml:space="preserve"> </w:t>
      </w:r>
      <w:r w:rsidR="00574306">
        <w:rPr>
          <w:rFonts w:ascii="Times New Roman" w:hAnsi="Times New Roman"/>
          <w:sz w:val="28"/>
          <w:szCs w:val="28"/>
        </w:rPr>
        <w:t>сельского поселения</w:t>
      </w:r>
      <w:r w:rsidRPr="00B868F4">
        <w:rPr>
          <w:rFonts w:ascii="Times New Roman" w:hAnsi="Times New Roman"/>
          <w:sz w:val="28"/>
          <w:szCs w:val="28"/>
        </w:rPr>
        <w:t xml:space="preserve"> и их целевые значения согласно приложению № 1 к настоящему решению.</w:t>
      </w:r>
    </w:p>
    <w:p w:rsidR="0099362B" w:rsidRPr="00B868F4" w:rsidRDefault="0099362B" w:rsidP="00EE61B6">
      <w:pPr>
        <w:pStyle w:val="a5"/>
        <w:numPr>
          <w:ilvl w:val="0"/>
          <w:numId w:val="1"/>
        </w:numPr>
        <w:spacing w:after="0" w:line="240" w:lineRule="auto"/>
        <w:ind w:left="0" w:firstLine="709"/>
        <w:rPr>
          <w:rFonts w:ascii="Times New Roman" w:hAnsi="Times New Roman"/>
          <w:sz w:val="28"/>
          <w:szCs w:val="28"/>
        </w:rPr>
      </w:pPr>
      <w:r w:rsidRPr="00B868F4">
        <w:rPr>
          <w:rFonts w:ascii="Times New Roman" w:hAnsi="Times New Roman"/>
          <w:sz w:val="28"/>
          <w:szCs w:val="28"/>
        </w:rPr>
        <w:t xml:space="preserve">Утвердить индикативные показатели </w:t>
      </w:r>
      <w:r w:rsidR="006F1E13" w:rsidRPr="00B868F4">
        <w:rPr>
          <w:rFonts w:ascii="Times New Roman" w:hAnsi="Times New Roman"/>
          <w:sz w:val="28"/>
          <w:szCs w:val="28"/>
        </w:rPr>
        <w:t xml:space="preserve">муниципального </w:t>
      </w:r>
      <w:r w:rsidR="006F1E13">
        <w:rPr>
          <w:rFonts w:ascii="Times New Roman" w:hAnsi="Times New Roman"/>
          <w:sz w:val="28"/>
          <w:szCs w:val="28"/>
        </w:rPr>
        <w:t>контроля в сфере благоустройства</w:t>
      </w:r>
      <w:r w:rsidRPr="00B868F4">
        <w:rPr>
          <w:rFonts w:ascii="Times New Roman" w:hAnsi="Times New Roman"/>
          <w:sz w:val="28"/>
          <w:szCs w:val="28"/>
        </w:rPr>
        <w:t xml:space="preserve"> на территории </w:t>
      </w:r>
      <w:r w:rsidR="007D5FBB">
        <w:rPr>
          <w:rFonts w:ascii="Times New Roman" w:hAnsi="Times New Roman"/>
          <w:sz w:val="28"/>
          <w:szCs w:val="28"/>
        </w:rPr>
        <w:t>Первомайского</w:t>
      </w:r>
      <w:r w:rsidR="00574306">
        <w:rPr>
          <w:rFonts w:ascii="Times New Roman" w:hAnsi="Times New Roman"/>
          <w:sz w:val="28"/>
          <w:szCs w:val="28"/>
        </w:rPr>
        <w:t xml:space="preserve"> сельского поселения</w:t>
      </w:r>
      <w:r w:rsidRPr="00B868F4">
        <w:rPr>
          <w:rFonts w:ascii="Times New Roman" w:hAnsi="Times New Roman"/>
          <w:sz w:val="28"/>
          <w:szCs w:val="28"/>
        </w:rPr>
        <w:t xml:space="preserve"> Воронежской области согласно приложению № 2 к настоящему решению.</w:t>
      </w:r>
    </w:p>
    <w:p w:rsidR="00087E2E" w:rsidRPr="00B868F4" w:rsidRDefault="00087E2E" w:rsidP="00EE61B6">
      <w:pPr>
        <w:pStyle w:val="a5"/>
        <w:numPr>
          <w:ilvl w:val="0"/>
          <w:numId w:val="1"/>
        </w:numPr>
        <w:spacing w:after="0" w:line="240" w:lineRule="auto"/>
        <w:ind w:left="0" w:firstLine="709"/>
        <w:rPr>
          <w:rFonts w:ascii="Times New Roman" w:hAnsi="Times New Roman"/>
          <w:sz w:val="28"/>
          <w:szCs w:val="28"/>
        </w:rPr>
      </w:pPr>
      <w:r w:rsidRPr="00B868F4">
        <w:rPr>
          <w:rFonts w:ascii="Times New Roman" w:hAnsi="Times New Roman"/>
          <w:sz w:val="28"/>
          <w:szCs w:val="28"/>
        </w:rPr>
        <w:t xml:space="preserve">Утвердить критерии отнесения объектов </w:t>
      </w:r>
      <w:r w:rsidR="006F1E13" w:rsidRPr="00B868F4">
        <w:rPr>
          <w:rFonts w:ascii="Times New Roman" w:hAnsi="Times New Roman"/>
          <w:sz w:val="28"/>
          <w:szCs w:val="28"/>
        </w:rPr>
        <w:t xml:space="preserve">муниципального </w:t>
      </w:r>
      <w:r w:rsidR="006F1E13">
        <w:rPr>
          <w:rFonts w:ascii="Times New Roman" w:hAnsi="Times New Roman"/>
          <w:sz w:val="28"/>
          <w:szCs w:val="28"/>
        </w:rPr>
        <w:t>контроля в сфере благоустройства</w:t>
      </w:r>
      <w:r w:rsidRPr="00B868F4">
        <w:rPr>
          <w:rFonts w:ascii="Times New Roman" w:hAnsi="Times New Roman"/>
          <w:sz w:val="28"/>
          <w:szCs w:val="28"/>
        </w:rPr>
        <w:t xml:space="preserve"> к определенной категории риска</w:t>
      </w:r>
      <w:r w:rsidR="008A0A82" w:rsidRPr="00B868F4">
        <w:rPr>
          <w:rFonts w:ascii="Times New Roman" w:hAnsi="Times New Roman"/>
          <w:sz w:val="28"/>
          <w:szCs w:val="28"/>
        </w:rPr>
        <w:t xml:space="preserve"> согласно приложению № 3 к настоящему решению. </w:t>
      </w:r>
    </w:p>
    <w:p w:rsidR="008A0A82" w:rsidRPr="00B868F4" w:rsidRDefault="008A0A82" w:rsidP="008A0A82">
      <w:pPr>
        <w:pStyle w:val="a5"/>
        <w:numPr>
          <w:ilvl w:val="0"/>
          <w:numId w:val="1"/>
        </w:numPr>
        <w:spacing w:after="0" w:line="240" w:lineRule="auto"/>
        <w:ind w:left="0" w:firstLine="709"/>
        <w:rPr>
          <w:rFonts w:ascii="Times New Roman" w:hAnsi="Times New Roman"/>
          <w:sz w:val="28"/>
          <w:szCs w:val="28"/>
        </w:rPr>
      </w:pPr>
      <w:r w:rsidRPr="00B868F4">
        <w:rPr>
          <w:rFonts w:ascii="Times New Roman" w:hAnsi="Times New Roman"/>
          <w:sz w:val="28"/>
          <w:szCs w:val="28"/>
        </w:rPr>
        <w:t>Утвердить перечень и</w:t>
      </w:r>
      <w:r w:rsidRPr="00B868F4">
        <w:rPr>
          <w:rFonts w:ascii="Times New Roman" w:eastAsiaTheme="minorHAnsi" w:hAnsi="Times New Roman"/>
          <w:sz w:val="28"/>
          <w:szCs w:val="28"/>
          <w:lang w:eastAsia="en-US"/>
        </w:rPr>
        <w:t xml:space="preserve">ндикаторов риска нарушения обязательных требований, используемых для определения необходимости проведения внеплановых и профилактических мероприятий при осуществлении </w:t>
      </w:r>
      <w:r w:rsidR="006F1E13" w:rsidRPr="00B868F4">
        <w:rPr>
          <w:rFonts w:ascii="Times New Roman" w:hAnsi="Times New Roman"/>
          <w:sz w:val="28"/>
          <w:szCs w:val="28"/>
        </w:rPr>
        <w:lastRenderedPageBreak/>
        <w:t xml:space="preserve">муниципального </w:t>
      </w:r>
      <w:r w:rsidR="006F1E13">
        <w:rPr>
          <w:rFonts w:ascii="Times New Roman" w:hAnsi="Times New Roman"/>
          <w:sz w:val="28"/>
          <w:szCs w:val="28"/>
        </w:rPr>
        <w:t>контроля в сфере благоустройства</w:t>
      </w:r>
      <w:r w:rsidR="003970AA">
        <w:rPr>
          <w:rFonts w:ascii="Times New Roman" w:eastAsiaTheme="minorHAnsi" w:hAnsi="Times New Roman"/>
          <w:sz w:val="28"/>
          <w:szCs w:val="28"/>
          <w:lang w:eastAsia="en-US"/>
        </w:rPr>
        <w:t>,</w:t>
      </w:r>
      <w:r w:rsidR="00B868F4" w:rsidRPr="00B868F4">
        <w:rPr>
          <w:rFonts w:ascii="Times New Roman" w:eastAsiaTheme="minorHAnsi" w:hAnsi="Times New Roman"/>
          <w:sz w:val="28"/>
          <w:szCs w:val="28"/>
          <w:lang w:eastAsia="en-US"/>
        </w:rPr>
        <w:t xml:space="preserve"> согласно приложению № 4 к настоящему решению</w:t>
      </w:r>
      <w:r w:rsidRPr="00B868F4">
        <w:rPr>
          <w:rFonts w:ascii="Times New Roman" w:eastAsiaTheme="minorHAnsi" w:hAnsi="Times New Roman"/>
          <w:sz w:val="28"/>
          <w:szCs w:val="28"/>
          <w:lang w:eastAsia="en-US"/>
        </w:rPr>
        <w:t>.</w:t>
      </w:r>
    </w:p>
    <w:p w:rsidR="0099362B" w:rsidRPr="00B868F4" w:rsidRDefault="0099362B" w:rsidP="00EE61B6">
      <w:pPr>
        <w:pStyle w:val="a5"/>
        <w:numPr>
          <w:ilvl w:val="0"/>
          <w:numId w:val="1"/>
        </w:numPr>
        <w:spacing w:after="0" w:line="240" w:lineRule="auto"/>
        <w:ind w:left="0" w:firstLine="709"/>
        <w:rPr>
          <w:rFonts w:ascii="Times New Roman" w:hAnsi="Times New Roman"/>
          <w:sz w:val="28"/>
          <w:szCs w:val="28"/>
        </w:rPr>
      </w:pPr>
      <w:r w:rsidRPr="00B868F4">
        <w:rPr>
          <w:rFonts w:ascii="Times New Roman" w:hAnsi="Times New Roman"/>
          <w:sz w:val="28"/>
          <w:szCs w:val="28"/>
        </w:rPr>
        <w:t xml:space="preserve">Решение Совета народных депутатов </w:t>
      </w:r>
      <w:r w:rsidR="007D5FBB">
        <w:rPr>
          <w:rFonts w:ascii="Times New Roman" w:hAnsi="Times New Roman"/>
          <w:sz w:val="28"/>
          <w:szCs w:val="28"/>
        </w:rPr>
        <w:t>Первомайского</w:t>
      </w:r>
      <w:r w:rsidR="00574306">
        <w:rPr>
          <w:rFonts w:ascii="Times New Roman" w:hAnsi="Times New Roman"/>
          <w:sz w:val="28"/>
          <w:szCs w:val="28"/>
        </w:rPr>
        <w:t xml:space="preserve"> сельского поселения</w:t>
      </w:r>
      <w:r w:rsidR="007D5FBB">
        <w:rPr>
          <w:rFonts w:ascii="Times New Roman" w:hAnsi="Times New Roman"/>
          <w:sz w:val="28"/>
          <w:szCs w:val="28"/>
        </w:rPr>
        <w:t xml:space="preserve"> от 12</w:t>
      </w:r>
      <w:r w:rsidR="000E29AD">
        <w:rPr>
          <w:rFonts w:ascii="Times New Roman" w:hAnsi="Times New Roman"/>
          <w:sz w:val="28"/>
          <w:szCs w:val="28"/>
        </w:rPr>
        <w:t>.11.2021 г.</w:t>
      </w:r>
      <w:r w:rsidRPr="00B868F4">
        <w:rPr>
          <w:rFonts w:ascii="Times New Roman" w:hAnsi="Times New Roman"/>
          <w:sz w:val="28"/>
          <w:szCs w:val="28"/>
        </w:rPr>
        <w:t xml:space="preserve"> № </w:t>
      </w:r>
      <w:r w:rsidR="007D5FBB">
        <w:rPr>
          <w:rFonts w:ascii="Times New Roman" w:hAnsi="Times New Roman"/>
          <w:sz w:val="28"/>
          <w:szCs w:val="28"/>
        </w:rPr>
        <w:t>80</w:t>
      </w:r>
      <w:r w:rsidRPr="00B868F4">
        <w:rPr>
          <w:rFonts w:ascii="Times New Roman" w:hAnsi="Times New Roman"/>
          <w:sz w:val="28"/>
          <w:szCs w:val="28"/>
        </w:rPr>
        <w:t xml:space="preserve"> «Об утверждении положения по осуществлению </w:t>
      </w:r>
      <w:r w:rsidR="006F1E13" w:rsidRPr="00B868F4">
        <w:rPr>
          <w:rFonts w:ascii="Times New Roman" w:hAnsi="Times New Roman"/>
          <w:sz w:val="28"/>
          <w:szCs w:val="28"/>
        </w:rPr>
        <w:t xml:space="preserve">муниципального </w:t>
      </w:r>
      <w:r w:rsidR="006F1E13">
        <w:rPr>
          <w:rFonts w:ascii="Times New Roman" w:hAnsi="Times New Roman"/>
          <w:sz w:val="28"/>
          <w:szCs w:val="28"/>
        </w:rPr>
        <w:t>контроля в сфере благоустройства</w:t>
      </w:r>
      <w:r w:rsidRPr="00B868F4">
        <w:rPr>
          <w:rFonts w:ascii="Times New Roman" w:hAnsi="Times New Roman"/>
          <w:sz w:val="28"/>
          <w:szCs w:val="28"/>
        </w:rPr>
        <w:t xml:space="preserve"> на территории </w:t>
      </w:r>
      <w:r w:rsidR="007D5FBB">
        <w:rPr>
          <w:rFonts w:ascii="Times New Roman" w:hAnsi="Times New Roman"/>
          <w:sz w:val="28"/>
          <w:szCs w:val="28"/>
        </w:rPr>
        <w:t>Первомайского</w:t>
      </w:r>
      <w:r w:rsidR="000E29AD">
        <w:rPr>
          <w:rFonts w:ascii="Times New Roman" w:hAnsi="Times New Roman"/>
          <w:sz w:val="28"/>
          <w:szCs w:val="28"/>
        </w:rPr>
        <w:t xml:space="preserve"> сельского поселения</w:t>
      </w:r>
      <w:r w:rsidRPr="00B868F4">
        <w:rPr>
          <w:rFonts w:ascii="Times New Roman" w:hAnsi="Times New Roman"/>
          <w:sz w:val="28"/>
          <w:szCs w:val="28"/>
        </w:rPr>
        <w:t>» признать утратившим силу.</w:t>
      </w:r>
    </w:p>
    <w:p w:rsidR="006508EB" w:rsidRPr="00B868F4" w:rsidRDefault="006508EB" w:rsidP="006508EB">
      <w:pPr>
        <w:pStyle w:val="a5"/>
        <w:numPr>
          <w:ilvl w:val="0"/>
          <w:numId w:val="1"/>
        </w:numPr>
        <w:spacing w:after="0" w:line="240" w:lineRule="auto"/>
        <w:ind w:left="0" w:firstLine="709"/>
        <w:rPr>
          <w:rFonts w:ascii="Times New Roman" w:hAnsi="Times New Roman"/>
          <w:sz w:val="28"/>
          <w:szCs w:val="28"/>
        </w:rPr>
      </w:pPr>
      <w:bookmarkStart w:id="0" w:name="_Hlk184297684"/>
      <w:r>
        <w:rPr>
          <w:rFonts w:ascii="Times New Roman" w:hAnsi="Times New Roman"/>
          <w:sz w:val="28"/>
          <w:szCs w:val="28"/>
        </w:rPr>
        <w:t xml:space="preserve">Данное решение вступает в силу со дня его официального опубликования в Вестнике органов местного самоуправления </w:t>
      </w:r>
      <w:r w:rsidR="007D5FBB">
        <w:rPr>
          <w:rFonts w:ascii="Times New Roman" w:hAnsi="Times New Roman"/>
          <w:sz w:val="28"/>
          <w:szCs w:val="28"/>
        </w:rPr>
        <w:t>Первомайского</w:t>
      </w:r>
      <w:r>
        <w:rPr>
          <w:rFonts w:ascii="Times New Roman" w:hAnsi="Times New Roman"/>
          <w:sz w:val="28"/>
          <w:szCs w:val="28"/>
        </w:rPr>
        <w:t xml:space="preserve"> сельского поселения,</w:t>
      </w:r>
      <w:r w:rsidRPr="00D239E9">
        <w:rPr>
          <w:rFonts w:ascii="Times New Roman" w:hAnsi="Times New Roman"/>
          <w:sz w:val="28"/>
          <w:szCs w:val="28"/>
        </w:rPr>
        <w:t xml:space="preserve"> </w:t>
      </w:r>
      <w:r w:rsidRPr="00B868F4">
        <w:rPr>
          <w:rFonts w:ascii="Times New Roman" w:hAnsi="Times New Roman"/>
          <w:sz w:val="28"/>
          <w:szCs w:val="28"/>
        </w:rPr>
        <w:t xml:space="preserve">за исключением пункта </w:t>
      </w:r>
      <w:r>
        <w:rPr>
          <w:rFonts w:ascii="Times New Roman" w:hAnsi="Times New Roman"/>
          <w:sz w:val="28"/>
          <w:szCs w:val="28"/>
        </w:rPr>
        <w:t>6.2 раздела 6,</w:t>
      </w:r>
      <w:r w:rsidRPr="00B868F4">
        <w:rPr>
          <w:rFonts w:ascii="Times New Roman" w:hAnsi="Times New Roman"/>
          <w:sz w:val="28"/>
          <w:szCs w:val="28"/>
        </w:rPr>
        <w:t xml:space="preserve"> и </w:t>
      </w:r>
      <w:r>
        <w:rPr>
          <w:rFonts w:ascii="Times New Roman" w:hAnsi="Times New Roman"/>
          <w:sz w:val="28"/>
          <w:szCs w:val="28"/>
        </w:rPr>
        <w:t xml:space="preserve">подлежит размещению </w:t>
      </w:r>
      <w:r w:rsidRPr="00B868F4">
        <w:rPr>
          <w:rFonts w:ascii="Times New Roman" w:hAnsi="Times New Roman"/>
          <w:sz w:val="28"/>
          <w:szCs w:val="28"/>
        </w:rPr>
        <w:t xml:space="preserve">на официальном сайте </w:t>
      </w:r>
      <w:r>
        <w:rPr>
          <w:rFonts w:ascii="Times New Roman" w:hAnsi="Times New Roman"/>
          <w:sz w:val="28"/>
          <w:szCs w:val="28"/>
        </w:rPr>
        <w:t xml:space="preserve">администрации </w:t>
      </w:r>
      <w:r w:rsidR="007D5FBB">
        <w:rPr>
          <w:rFonts w:ascii="Times New Roman" w:hAnsi="Times New Roman"/>
          <w:sz w:val="28"/>
          <w:szCs w:val="28"/>
        </w:rPr>
        <w:t>Первомайского</w:t>
      </w:r>
      <w:r>
        <w:rPr>
          <w:rFonts w:ascii="Times New Roman" w:hAnsi="Times New Roman"/>
          <w:sz w:val="28"/>
          <w:szCs w:val="28"/>
        </w:rPr>
        <w:t xml:space="preserve"> сельского поселения</w:t>
      </w:r>
      <w:r w:rsidRPr="00B868F4">
        <w:rPr>
          <w:rFonts w:ascii="Times New Roman" w:hAnsi="Times New Roman"/>
          <w:sz w:val="28"/>
          <w:szCs w:val="28"/>
        </w:rPr>
        <w:t xml:space="preserve"> в сети Интернет.</w:t>
      </w:r>
    </w:p>
    <w:p w:rsidR="006508EB" w:rsidRPr="00B868F4" w:rsidRDefault="006508EB" w:rsidP="006508EB">
      <w:pPr>
        <w:pStyle w:val="a5"/>
        <w:numPr>
          <w:ilvl w:val="0"/>
          <w:numId w:val="1"/>
        </w:numPr>
        <w:spacing w:after="0" w:line="240" w:lineRule="auto"/>
        <w:ind w:left="0" w:firstLine="709"/>
        <w:rPr>
          <w:rFonts w:ascii="Times New Roman" w:hAnsi="Times New Roman"/>
          <w:sz w:val="28"/>
          <w:szCs w:val="28"/>
        </w:rPr>
      </w:pPr>
      <w:r w:rsidRPr="00B868F4">
        <w:rPr>
          <w:rFonts w:ascii="Times New Roman" w:hAnsi="Times New Roman"/>
          <w:sz w:val="28"/>
          <w:szCs w:val="28"/>
        </w:rPr>
        <w:t xml:space="preserve">Пункт </w:t>
      </w:r>
      <w:r>
        <w:rPr>
          <w:rFonts w:ascii="Times New Roman" w:hAnsi="Times New Roman"/>
          <w:sz w:val="28"/>
          <w:szCs w:val="28"/>
        </w:rPr>
        <w:t>6</w:t>
      </w:r>
      <w:r w:rsidRPr="00B868F4">
        <w:rPr>
          <w:rFonts w:ascii="Times New Roman" w:hAnsi="Times New Roman"/>
          <w:sz w:val="28"/>
          <w:szCs w:val="28"/>
        </w:rPr>
        <w:t xml:space="preserve">.2 раздела </w:t>
      </w:r>
      <w:r>
        <w:rPr>
          <w:rFonts w:ascii="Times New Roman" w:hAnsi="Times New Roman"/>
          <w:sz w:val="28"/>
          <w:szCs w:val="28"/>
        </w:rPr>
        <w:t>6</w:t>
      </w:r>
      <w:r w:rsidRPr="00B868F4">
        <w:rPr>
          <w:rFonts w:ascii="Times New Roman" w:hAnsi="Times New Roman"/>
          <w:sz w:val="28"/>
          <w:szCs w:val="28"/>
        </w:rPr>
        <w:t xml:space="preserve"> вступает в силу с 01.09.2025. </w:t>
      </w:r>
    </w:p>
    <w:bookmarkEnd w:id="0"/>
    <w:p w:rsidR="006508EB" w:rsidRPr="00B868F4" w:rsidRDefault="006508EB" w:rsidP="006508EB">
      <w:pPr>
        <w:pStyle w:val="a5"/>
        <w:numPr>
          <w:ilvl w:val="0"/>
          <w:numId w:val="1"/>
        </w:numPr>
        <w:spacing w:after="0" w:line="240" w:lineRule="auto"/>
        <w:ind w:left="0" w:firstLine="709"/>
        <w:rPr>
          <w:rFonts w:ascii="Times New Roman" w:hAnsi="Times New Roman"/>
          <w:sz w:val="28"/>
          <w:szCs w:val="28"/>
        </w:rPr>
      </w:pPr>
      <w:r w:rsidRPr="00B868F4">
        <w:rPr>
          <w:rFonts w:ascii="Times New Roman" w:hAnsi="Times New Roman"/>
          <w:sz w:val="28"/>
          <w:szCs w:val="28"/>
        </w:rPr>
        <w:t>Контроль за исполнением настоящего решения</w:t>
      </w:r>
      <w:r>
        <w:rPr>
          <w:rFonts w:ascii="Times New Roman" w:hAnsi="Times New Roman"/>
          <w:sz w:val="28"/>
          <w:szCs w:val="28"/>
        </w:rPr>
        <w:t xml:space="preserve"> оставляю за собой</w:t>
      </w:r>
      <w:r w:rsidRPr="00B868F4">
        <w:rPr>
          <w:rFonts w:ascii="Times New Roman" w:hAnsi="Times New Roman"/>
          <w:sz w:val="28"/>
          <w:szCs w:val="28"/>
        </w:rPr>
        <w:t xml:space="preserve">. </w:t>
      </w:r>
    </w:p>
    <w:p w:rsidR="006508EB" w:rsidRPr="00B868F4" w:rsidRDefault="006508EB" w:rsidP="006508EB">
      <w:pPr>
        <w:pStyle w:val="a5"/>
        <w:spacing w:after="0" w:line="240" w:lineRule="auto"/>
        <w:ind w:left="0" w:firstLine="709"/>
        <w:rPr>
          <w:rFonts w:ascii="Times New Roman" w:hAnsi="Times New Roman"/>
          <w:sz w:val="28"/>
          <w:szCs w:val="28"/>
        </w:rPr>
      </w:pPr>
    </w:p>
    <w:p w:rsidR="006508EB" w:rsidRPr="00B868F4" w:rsidRDefault="006508EB" w:rsidP="006508EB">
      <w:pPr>
        <w:pStyle w:val="a5"/>
        <w:spacing w:after="0" w:line="240" w:lineRule="auto"/>
        <w:ind w:left="0" w:firstLine="709"/>
        <w:rPr>
          <w:rFonts w:ascii="Times New Roman" w:hAnsi="Times New Roman"/>
          <w:sz w:val="28"/>
          <w:szCs w:val="28"/>
        </w:rPr>
      </w:pPr>
    </w:p>
    <w:tbl>
      <w:tblPr>
        <w:tblW w:w="13256" w:type="dxa"/>
        <w:tblLook w:val="04A0"/>
      </w:tblPr>
      <w:tblGrid>
        <w:gridCol w:w="7621"/>
        <w:gridCol w:w="2350"/>
        <w:gridCol w:w="3285"/>
      </w:tblGrid>
      <w:tr w:rsidR="006508EB" w:rsidRPr="00B868F4" w:rsidTr="00907F60">
        <w:tc>
          <w:tcPr>
            <w:tcW w:w="7621" w:type="dxa"/>
            <w:shd w:val="clear" w:color="auto" w:fill="auto"/>
          </w:tcPr>
          <w:p w:rsidR="006508EB" w:rsidRPr="00B868F4" w:rsidRDefault="006508EB" w:rsidP="00907F60">
            <w:pPr>
              <w:pStyle w:val="a5"/>
              <w:tabs>
                <w:tab w:val="left" w:pos="1134"/>
              </w:tabs>
              <w:spacing w:after="0" w:line="240" w:lineRule="auto"/>
              <w:ind w:left="0" w:firstLine="0"/>
              <w:rPr>
                <w:rFonts w:ascii="Times New Roman" w:hAnsi="Times New Roman"/>
                <w:sz w:val="28"/>
                <w:szCs w:val="28"/>
              </w:rPr>
            </w:pPr>
            <w:r w:rsidRPr="00B868F4">
              <w:rPr>
                <w:rFonts w:ascii="Times New Roman" w:hAnsi="Times New Roman"/>
                <w:sz w:val="28"/>
                <w:szCs w:val="28"/>
              </w:rPr>
              <w:t xml:space="preserve">Глава </w:t>
            </w:r>
          </w:p>
          <w:p w:rsidR="007D5FBB" w:rsidRDefault="007D5FBB" w:rsidP="007D5FBB">
            <w:pPr>
              <w:pStyle w:val="a5"/>
              <w:tabs>
                <w:tab w:val="left" w:pos="1134"/>
              </w:tabs>
              <w:spacing w:after="0" w:line="240" w:lineRule="auto"/>
              <w:ind w:left="0" w:firstLine="0"/>
              <w:rPr>
                <w:rFonts w:ascii="Times New Roman" w:hAnsi="Times New Roman"/>
                <w:sz w:val="28"/>
                <w:szCs w:val="28"/>
              </w:rPr>
            </w:pPr>
            <w:r>
              <w:rPr>
                <w:rFonts w:ascii="Times New Roman" w:hAnsi="Times New Roman"/>
                <w:sz w:val="28"/>
                <w:szCs w:val="28"/>
              </w:rPr>
              <w:t>Первомайского</w:t>
            </w:r>
            <w:r w:rsidR="000E29AD">
              <w:rPr>
                <w:rFonts w:ascii="Times New Roman" w:hAnsi="Times New Roman"/>
                <w:sz w:val="28"/>
                <w:szCs w:val="28"/>
              </w:rPr>
              <w:t xml:space="preserve"> </w:t>
            </w:r>
          </w:p>
          <w:p w:rsidR="006508EB" w:rsidRPr="00B868F4" w:rsidRDefault="006508EB" w:rsidP="007D5FBB">
            <w:pPr>
              <w:pStyle w:val="a5"/>
              <w:tabs>
                <w:tab w:val="left" w:pos="1134"/>
              </w:tabs>
              <w:spacing w:after="0" w:line="240" w:lineRule="auto"/>
              <w:ind w:left="0" w:firstLine="0"/>
              <w:rPr>
                <w:rFonts w:ascii="Times New Roman" w:hAnsi="Times New Roman"/>
                <w:sz w:val="28"/>
                <w:szCs w:val="28"/>
              </w:rPr>
            </w:pPr>
            <w:r>
              <w:rPr>
                <w:rFonts w:ascii="Times New Roman" w:hAnsi="Times New Roman"/>
                <w:sz w:val="28"/>
                <w:szCs w:val="28"/>
              </w:rPr>
              <w:t xml:space="preserve">сельского поселения                   </w:t>
            </w:r>
            <w:r w:rsidR="007D5FBB">
              <w:rPr>
                <w:rFonts w:ascii="Times New Roman" w:hAnsi="Times New Roman"/>
                <w:sz w:val="28"/>
                <w:szCs w:val="28"/>
              </w:rPr>
              <w:t xml:space="preserve">               </w:t>
            </w:r>
            <w:r>
              <w:rPr>
                <w:rFonts w:ascii="Times New Roman" w:hAnsi="Times New Roman"/>
                <w:sz w:val="28"/>
                <w:szCs w:val="28"/>
              </w:rPr>
              <w:t xml:space="preserve"> </w:t>
            </w:r>
            <w:r w:rsidR="007D5FBB">
              <w:rPr>
                <w:rFonts w:ascii="Times New Roman" w:hAnsi="Times New Roman"/>
                <w:sz w:val="28"/>
                <w:szCs w:val="28"/>
              </w:rPr>
              <w:t xml:space="preserve">  А.А.Раковский</w:t>
            </w:r>
          </w:p>
        </w:tc>
        <w:tc>
          <w:tcPr>
            <w:tcW w:w="2350" w:type="dxa"/>
            <w:shd w:val="clear" w:color="auto" w:fill="auto"/>
          </w:tcPr>
          <w:p w:rsidR="006508EB" w:rsidRPr="00B868F4" w:rsidRDefault="006508EB" w:rsidP="00907F60">
            <w:pPr>
              <w:pStyle w:val="a5"/>
              <w:tabs>
                <w:tab w:val="left" w:pos="1134"/>
              </w:tabs>
              <w:spacing w:after="0" w:line="240" w:lineRule="auto"/>
              <w:ind w:left="0" w:firstLine="0"/>
              <w:rPr>
                <w:rFonts w:ascii="Times New Roman" w:hAnsi="Times New Roman"/>
                <w:sz w:val="28"/>
                <w:szCs w:val="28"/>
              </w:rPr>
            </w:pPr>
          </w:p>
        </w:tc>
        <w:tc>
          <w:tcPr>
            <w:tcW w:w="3285" w:type="dxa"/>
            <w:shd w:val="clear" w:color="auto" w:fill="auto"/>
          </w:tcPr>
          <w:p w:rsidR="006508EB" w:rsidRPr="00B868F4" w:rsidRDefault="006508EB" w:rsidP="00907F60">
            <w:pPr>
              <w:pStyle w:val="a5"/>
              <w:tabs>
                <w:tab w:val="left" w:pos="1134"/>
              </w:tabs>
              <w:spacing w:after="0" w:line="240" w:lineRule="auto"/>
              <w:ind w:left="0" w:firstLine="0"/>
              <w:rPr>
                <w:rFonts w:ascii="Times New Roman" w:hAnsi="Times New Roman"/>
                <w:sz w:val="28"/>
                <w:szCs w:val="28"/>
              </w:rPr>
            </w:pPr>
          </w:p>
        </w:tc>
      </w:tr>
    </w:tbl>
    <w:p w:rsidR="0099362B" w:rsidRPr="00B868F4" w:rsidRDefault="0099362B" w:rsidP="00EE61B6">
      <w:pPr>
        <w:pStyle w:val="a5"/>
        <w:spacing w:after="0" w:line="240" w:lineRule="auto"/>
        <w:ind w:left="0" w:firstLine="709"/>
        <w:rPr>
          <w:rFonts w:ascii="Times New Roman" w:hAnsi="Times New Roman"/>
          <w:sz w:val="28"/>
          <w:szCs w:val="28"/>
        </w:rPr>
      </w:pPr>
    </w:p>
    <w:p w:rsidR="0099362B" w:rsidRPr="00B868F4" w:rsidRDefault="0099362B" w:rsidP="00EE61B6">
      <w:pPr>
        <w:pStyle w:val="a5"/>
        <w:spacing w:after="0" w:line="240" w:lineRule="auto"/>
        <w:ind w:left="0" w:firstLine="709"/>
        <w:rPr>
          <w:rFonts w:ascii="Times New Roman" w:hAnsi="Times New Roman"/>
          <w:sz w:val="28"/>
          <w:szCs w:val="28"/>
        </w:rPr>
      </w:pPr>
    </w:p>
    <w:p w:rsidR="00B868F4" w:rsidRDefault="00B868F4" w:rsidP="00EE61B6">
      <w:pPr>
        <w:ind w:left="5670" w:firstLine="0"/>
        <w:rPr>
          <w:rFonts w:ascii="Times New Roman" w:hAnsi="Times New Roman"/>
          <w:sz w:val="28"/>
          <w:szCs w:val="28"/>
        </w:rPr>
      </w:pPr>
    </w:p>
    <w:p w:rsidR="00B868F4" w:rsidRDefault="00B868F4" w:rsidP="00EE61B6">
      <w:pPr>
        <w:ind w:left="5670" w:firstLine="0"/>
        <w:rPr>
          <w:rFonts w:ascii="Times New Roman" w:hAnsi="Times New Roman"/>
          <w:sz w:val="28"/>
          <w:szCs w:val="28"/>
        </w:rPr>
      </w:pPr>
    </w:p>
    <w:p w:rsidR="00B868F4" w:rsidRDefault="00B868F4" w:rsidP="00EE61B6">
      <w:pPr>
        <w:ind w:left="5670" w:firstLine="0"/>
        <w:rPr>
          <w:rFonts w:ascii="Times New Roman" w:hAnsi="Times New Roman"/>
          <w:sz w:val="28"/>
          <w:szCs w:val="28"/>
        </w:rPr>
      </w:pPr>
    </w:p>
    <w:p w:rsidR="00B868F4" w:rsidRDefault="00B868F4" w:rsidP="00EE61B6">
      <w:pPr>
        <w:ind w:left="5670" w:firstLine="0"/>
        <w:rPr>
          <w:rFonts w:ascii="Times New Roman" w:hAnsi="Times New Roman"/>
          <w:sz w:val="28"/>
          <w:szCs w:val="28"/>
        </w:rPr>
      </w:pPr>
    </w:p>
    <w:p w:rsidR="00B868F4" w:rsidRDefault="00B868F4" w:rsidP="00EE61B6">
      <w:pPr>
        <w:ind w:left="5670" w:firstLine="0"/>
        <w:rPr>
          <w:rFonts w:ascii="Times New Roman" w:hAnsi="Times New Roman"/>
          <w:sz w:val="28"/>
          <w:szCs w:val="28"/>
        </w:rPr>
      </w:pPr>
    </w:p>
    <w:p w:rsidR="00B868F4" w:rsidRDefault="00B868F4" w:rsidP="00EE61B6">
      <w:pPr>
        <w:ind w:left="5670" w:firstLine="0"/>
        <w:rPr>
          <w:rFonts w:ascii="Times New Roman" w:hAnsi="Times New Roman"/>
          <w:sz w:val="28"/>
          <w:szCs w:val="28"/>
        </w:rPr>
      </w:pPr>
    </w:p>
    <w:p w:rsidR="00B868F4" w:rsidRDefault="00B868F4" w:rsidP="00EE61B6">
      <w:pPr>
        <w:ind w:left="5670" w:firstLine="0"/>
        <w:rPr>
          <w:rFonts w:ascii="Times New Roman" w:hAnsi="Times New Roman"/>
          <w:sz w:val="28"/>
          <w:szCs w:val="28"/>
        </w:rPr>
      </w:pPr>
    </w:p>
    <w:p w:rsidR="00B868F4" w:rsidRDefault="00B868F4" w:rsidP="00EE61B6">
      <w:pPr>
        <w:ind w:left="5670" w:firstLine="0"/>
        <w:rPr>
          <w:rFonts w:ascii="Times New Roman" w:hAnsi="Times New Roman"/>
          <w:sz w:val="28"/>
          <w:szCs w:val="28"/>
        </w:rPr>
      </w:pPr>
    </w:p>
    <w:p w:rsidR="00B868F4" w:rsidRDefault="00B868F4" w:rsidP="00EE61B6">
      <w:pPr>
        <w:ind w:left="5670" w:firstLine="0"/>
        <w:rPr>
          <w:rFonts w:ascii="Times New Roman" w:hAnsi="Times New Roman"/>
          <w:sz w:val="28"/>
          <w:szCs w:val="28"/>
        </w:rPr>
      </w:pPr>
    </w:p>
    <w:p w:rsidR="00B868F4" w:rsidRDefault="00B868F4" w:rsidP="00EE61B6">
      <w:pPr>
        <w:ind w:left="5670" w:firstLine="0"/>
        <w:rPr>
          <w:rFonts w:ascii="Times New Roman" w:hAnsi="Times New Roman"/>
          <w:sz w:val="28"/>
          <w:szCs w:val="28"/>
        </w:rPr>
      </w:pPr>
    </w:p>
    <w:p w:rsidR="00B868F4" w:rsidRDefault="00B868F4" w:rsidP="00EE61B6">
      <w:pPr>
        <w:ind w:left="5670" w:firstLine="0"/>
        <w:rPr>
          <w:rFonts w:ascii="Times New Roman" w:hAnsi="Times New Roman"/>
          <w:sz w:val="28"/>
          <w:szCs w:val="28"/>
        </w:rPr>
      </w:pPr>
    </w:p>
    <w:p w:rsidR="00B868F4" w:rsidRDefault="00B868F4" w:rsidP="00EE61B6">
      <w:pPr>
        <w:ind w:left="5670" w:firstLine="0"/>
        <w:rPr>
          <w:rFonts w:ascii="Times New Roman" w:hAnsi="Times New Roman"/>
          <w:sz w:val="28"/>
          <w:szCs w:val="28"/>
        </w:rPr>
      </w:pPr>
    </w:p>
    <w:p w:rsidR="00B868F4" w:rsidRDefault="00B868F4" w:rsidP="00EE61B6">
      <w:pPr>
        <w:ind w:left="5670" w:firstLine="0"/>
        <w:rPr>
          <w:rFonts w:ascii="Times New Roman" w:hAnsi="Times New Roman"/>
          <w:sz w:val="28"/>
          <w:szCs w:val="28"/>
        </w:rPr>
      </w:pPr>
    </w:p>
    <w:p w:rsidR="00B868F4" w:rsidRDefault="00B868F4" w:rsidP="00EE61B6">
      <w:pPr>
        <w:ind w:left="5670" w:firstLine="0"/>
        <w:rPr>
          <w:rFonts w:ascii="Times New Roman" w:hAnsi="Times New Roman"/>
          <w:sz w:val="28"/>
          <w:szCs w:val="28"/>
        </w:rPr>
      </w:pPr>
    </w:p>
    <w:p w:rsidR="00B868F4" w:rsidRDefault="00B868F4" w:rsidP="00EE61B6">
      <w:pPr>
        <w:ind w:left="5670" w:firstLine="0"/>
        <w:rPr>
          <w:rFonts w:ascii="Times New Roman" w:hAnsi="Times New Roman"/>
          <w:sz w:val="28"/>
          <w:szCs w:val="28"/>
        </w:rPr>
      </w:pPr>
    </w:p>
    <w:p w:rsidR="00B868F4" w:rsidRDefault="00B868F4" w:rsidP="00EE61B6">
      <w:pPr>
        <w:ind w:left="5670" w:firstLine="0"/>
        <w:rPr>
          <w:rFonts w:ascii="Times New Roman" w:hAnsi="Times New Roman"/>
          <w:sz w:val="28"/>
          <w:szCs w:val="28"/>
        </w:rPr>
      </w:pPr>
    </w:p>
    <w:p w:rsidR="00B868F4" w:rsidRDefault="00B868F4" w:rsidP="00EE61B6">
      <w:pPr>
        <w:ind w:left="5670" w:firstLine="0"/>
        <w:rPr>
          <w:rFonts w:ascii="Times New Roman" w:hAnsi="Times New Roman"/>
          <w:sz w:val="28"/>
          <w:szCs w:val="28"/>
        </w:rPr>
      </w:pPr>
    </w:p>
    <w:p w:rsidR="00B868F4" w:rsidRDefault="00B868F4" w:rsidP="00EE61B6">
      <w:pPr>
        <w:ind w:left="5670" w:firstLine="0"/>
        <w:rPr>
          <w:rFonts w:ascii="Times New Roman" w:hAnsi="Times New Roman"/>
          <w:sz w:val="28"/>
          <w:szCs w:val="28"/>
        </w:rPr>
      </w:pPr>
    </w:p>
    <w:p w:rsidR="00B868F4" w:rsidRDefault="00B868F4" w:rsidP="00EE61B6">
      <w:pPr>
        <w:ind w:left="5670" w:firstLine="0"/>
        <w:rPr>
          <w:rFonts w:ascii="Times New Roman" w:hAnsi="Times New Roman"/>
          <w:sz w:val="28"/>
          <w:szCs w:val="28"/>
        </w:rPr>
      </w:pPr>
    </w:p>
    <w:p w:rsidR="00B868F4" w:rsidRDefault="00B868F4" w:rsidP="00EE61B6">
      <w:pPr>
        <w:ind w:left="5670" w:firstLine="0"/>
        <w:rPr>
          <w:rFonts w:ascii="Times New Roman" w:hAnsi="Times New Roman"/>
          <w:sz w:val="28"/>
          <w:szCs w:val="28"/>
        </w:rPr>
      </w:pPr>
    </w:p>
    <w:p w:rsidR="00B868F4" w:rsidRDefault="00B868F4" w:rsidP="00EE61B6">
      <w:pPr>
        <w:ind w:left="5670" w:firstLine="0"/>
        <w:rPr>
          <w:rFonts w:ascii="Times New Roman" w:hAnsi="Times New Roman"/>
          <w:sz w:val="28"/>
          <w:szCs w:val="28"/>
        </w:rPr>
      </w:pPr>
    </w:p>
    <w:p w:rsidR="00B868F4" w:rsidRDefault="00B868F4" w:rsidP="00EE61B6">
      <w:pPr>
        <w:ind w:left="5670" w:firstLine="0"/>
        <w:rPr>
          <w:rFonts w:ascii="Times New Roman" w:hAnsi="Times New Roman"/>
          <w:sz w:val="28"/>
          <w:szCs w:val="28"/>
        </w:rPr>
      </w:pPr>
    </w:p>
    <w:p w:rsidR="00CC1963" w:rsidRDefault="00CC1963" w:rsidP="006B5654">
      <w:pPr>
        <w:ind w:firstLine="0"/>
        <w:rPr>
          <w:rFonts w:ascii="Times New Roman" w:hAnsi="Times New Roman"/>
          <w:sz w:val="28"/>
          <w:szCs w:val="28"/>
        </w:rPr>
      </w:pPr>
    </w:p>
    <w:p w:rsidR="006B5654" w:rsidRDefault="006B5654" w:rsidP="006B5654">
      <w:pPr>
        <w:ind w:firstLine="0"/>
        <w:rPr>
          <w:rFonts w:ascii="Times New Roman" w:hAnsi="Times New Roman"/>
          <w:sz w:val="28"/>
          <w:szCs w:val="28"/>
        </w:rPr>
      </w:pPr>
    </w:p>
    <w:p w:rsidR="00CC1963" w:rsidRDefault="00CC1963" w:rsidP="00EE61B6">
      <w:pPr>
        <w:ind w:left="5670" w:firstLine="0"/>
        <w:rPr>
          <w:rFonts w:ascii="Times New Roman" w:hAnsi="Times New Roman"/>
          <w:sz w:val="28"/>
          <w:szCs w:val="28"/>
        </w:rPr>
      </w:pPr>
    </w:p>
    <w:p w:rsidR="00B868F4" w:rsidRDefault="00B868F4" w:rsidP="00EE61B6">
      <w:pPr>
        <w:ind w:left="5670" w:firstLine="0"/>
        <w:rPr>
          <w:rFonts w:ascii="Times New Roman" w:hAnsi="Times New Roman"/>
          <w:sz w:val="28"/>
          <w:szCs w:val="28"/>
        </w:rPr>
      </w:pPr>
    </w:p>
    <w:p w:rsidR="002B6D9E" w:rsidRDefault="002B6D9E" w:rsidP="002B6D9E">
      <w:pPr>
        <w:ind w:left="5670"/>
        <w:rPr>
          <w:rFonts w:ascii="Times New Roman" w:hAnsi="Times New Roman"/>
          <w:color w:val="000000"/>
          <w:sz w:val="28"/>
          <w:szCs w:val="28"/>
        </w:rPr>
      </w:pPr>
      <w:r>
        <w:rPr>
          <w:rFonts w:ascii="Times New Roman" w:hAnsi="Times New Roman"/>
          <w:color w:val="000000"/>
          <w:sz w:val="28"/>
          <w:szCs w:val="28"/>
        </w:rPr>
        <w:lastRenderedPageBreak/>
        <w:t>Приложение</w:t>
      </w:r>
    </w:p>
    <w:p w:rsidR="002B6D9E" w:rsidRDefault="002B6D9E" w:rsidP="002B6D9E">
      <w:pPr>
        <w:ind w:left="5670"/>
        <w:rPr>
          <w:rFonts w:ascii="Times New Roman" w:hAnsi="Times New Roman"/>
          <w:color w:val="000000"/>
          <w:sz w:val="28"/>
          <w:szCs w:val="28"/>
        </w:rPr>
      </w:pPr>
      <w:r>
        <w:rPr>
          <w:rFonts w:ascii="Times New Roman" w:hAnsi="Times New Roman"/>
          <w:color w:val="000000"/>
          <w:sz w:val="28"/>
          <w:szCs w:val="28"/>
        </w:rPr>
        <w:t>к решению Совета народных депутатов Первомайского сельского поселения</w:t>
      </w:r>
    </w:p>
    <w:p w:rsidR="002B6D9E" w:rsidRDefault="002B6D9E" w:rsidP="002B6D9E">
      <w:pPr>
        <w:ind w:left="5670"/>
        <w:rPr>
          <w:rFonts w:ascii="Times New Roman" w:hAnsi="Times New Roman"/>
          <w:color w:val="000000"/>
          <w:sz w:val="28"/>
          <w:szCs w:val="28"/>
        </w:rPr>
      </w:pPr>
      <w:r>
        <w:rPr>
          <w:rFonts w:ascii="Times New Roman" w:hAnsi="Times New Roman"/>
          <w:color w:val="000000"/>
          <w:sz w:val="28"/>
          <w:szCs w:val="28"/>
        </w:rPr>
        <w:t>от «17» июня 2026 № 68</w:t>
      </w:r>
    </w:p>
    <w:p w:rsidR="002B6D9E" w:rsidRDefault="002B6D9E" w:rsidP="002B6D9E">
      <w:pPr>
        <w:ind w:left="5670"/>
        <w:rPr>
          <w:rFonts w:ascii="Times New Roman" w:hAnsi="Times New Roman"/>
          <w:color w:val="000000"/>
          <w:sz w:val="28"/>
          <w:szCs w:val="28"/>
        </w:rPr>
      </w:pPr>
    </w:p>
    <w:p w:rsidR="002B6D9E" w:rsidRDefault="002B6D9E" w:rsidP="002B6D9E">
      <w:pPr>
        <w:ind w:firstLine="709"/>
        <w:jc w:val="center"/>
        <w:rPr>
          <w:rFonts w:ascii="Times New Roman" w:hAnsi="Times New Roman"/>
          <w:color w:val="000000"/>
          <w:sz w:val="28"/>
          <w:szCs w:val="28"/>
        </w:rPr>
      </w:pPr>
    </w:p>
    <w:p w:rsidR="002B6D9E" w:rsidRDefault="002B6D9E" w:rsidP="002B6D9E">
      <w:pPr>
        <w:ind w:firstLine="709"/>
        <w:jc w:val="center"/>
        <w:rPr>
          <w:rFonts w:ascii="Times New Roman" w:hAnsi="Times New Roman"/>
          <w:color w:val="000000"/>
          <w:sz w:val="28"/>
          <w:szCs w:val="28"/>
        </w:rPr>
      </w:pPr>
      <w:r>
        <w:rPr>
          <w:rFonts w:ascii="Times New Roman" w:hAnsi="Times New Roman"/>
          <w:color w:val="000000"/>
          <w:sz w:val="28"/>
          <w:szCs w:val="28"/>
        </w:rPr>
        <w:t>Положение</w:t>
      </w:r>
    </w:p>
    <w:p w:rsidR="002B6D9E" w:rsidRDefault="002B6D9E" w:rsidP="002B6D9E">
      <w:pPr>
        <w:shd w:val="clear" w:color="auto" w:fill="FFFFFF"/>
        <w:ind w:firstLine="709"/>
        <w:jc w:val="center"/>
        <w:rPr>
          <w:rFonts w:ascii="Times New Roman" w:hAnsi="Times New Roman"/>
          <w:color w:val="000000"/>
          <w:sz w:val="28"/>
          <w:szCs w:val="28"/>
        </w:rPr>
      </w:pPr>
      <w:r>
        <w:rPr>
          <w:rFonts w:ascii="Times New Roman" w:hAnsi="Times New Roman"/>
          <w:color w:val="000000"/>
          <w:sz w:val="28"/>
          <w:szCs w:val="28"/>
        </w:rPr>
        <w:t>о муниципальном контроле в сфере благоустройства на территории Первомайского сельского поселения</w:t>
      </w:r>
    </w:p>
    <w:p w:rsidR="002B6D9E" w:rsidRDefault="002B6D9E" w:rsidP="002B6D9E">
      <w:pPr>
        <w:shd w:val="clear" w:color="auto" w:fill="FFFFFF"/>
        <w:ind w:firstLine="709"/>
        <w:rPr>
          <w:rFonts w:ascii="Times New Roman" w:hAnsi="Times New Roman"/>
          <w:color w:val="000000"/>
          <w:sz w:val="28"/>
          <w:szCs w:val="28"/>
        </w:rPr>
      </w:pPr>
    </w:p>
    <w:p w:rsidR="002B6D9E" w:rsidRDefault="002B6D9E" w:rsidP="002B6D9E">
      <w:pPr>
        <w:ind w:firstLine="709"/>
        <w:jc w:val="center"/>
        <w:rPr>
          <w:rFonts w:ascii="Times New Roman" w:hAnsi="Times New Roman"/>
          <w:color w:val="000000"/>
          <w:sz w:val="28"/>
          <w:szCs w:val="28"/>
        </w:rPr>
      </w:pPr>
      <w:r>
        <w:rPr>
          <w:rFonts w:ascii="Times New Roman" w:hAnsi="Times New Roman"/>
          <w:color w:val="000000"/>
          <w:sz w:val="28"/>
          <w:szCs w:val="28"/>
        </w:rPr>
        <w:t>1. Общие положения.</w:t>
      </w:r>
    </w:p>
    <w:p w:rsidR="002B6D9E" w:rsidRDefault="002B6D9E" w:rsidP="002B6D9E">
      <w:pPr>
        <w:ind w:firstLine="709"/>
        <w:jc w:val="center"/>
        <w:rPr>
          <w:rFonts w:ascii="Times New Roman" w:hAnsi="Times New Roman"/>
          <w:color w:val="000000"/>
          <w:sz w:val="28"/>
          <w:szCs w:val="28"/>
        </w:rPr>
      </w:pP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1.1. Настоящее Положение устанавливает порядок осуществления муниципального контроля в сфере благоустройства в отношении объектов благоустройства, расположенных в границах Первомайского сельского поселения Богучарского муниципального района Воронежской области (далее - муниципальный контроль в сфере благоустройства).</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1.2. Муниципальный контроль в сфере благоустройства осуществляется посредством профилактики нарушений обязательных требований, организации и проведения контрольных мероприятий, принятия предусмотренных законодательством Российской Федерации мер по пресечению, предупреждению и (или) устранению последствий выявленных нарушений обязательных требований.</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1.3. Предметом муниципального контроля в сфере благоустройства является соблюдение правил благоустройства территории муниципального образования,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1.4. Объектами муниципального контроля в сфере благоустройства являются:</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 территории муниципального образования и населенных пунктов, расположенные на таких территориях объекты, в том числе территории общего пользования, земельные участки, здания, строения, сооружения, прилегающие территории, к которым правилами благоустройства предъявляются обязательные требования;</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 деятельность, действия (бездействие) контролируемых лиц в сфере благоустройства территории, в рамках которых должны соблюдаться обязательные требования, установленные правилами благоустройства муниципального образования, в том числе предъявляемые к контролируемым лицам, осуществляющим деятельность, действия (бездействие);</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lastRenderedPageBreak/>
        <w:t>- результаты деятельности контролируемых лиц, в том числе работы и услуги, к которым предъявляются обязательные требования.</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В соответствии с правилами благоустройства муниципального образования объектами благоустройства являются:</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 территория муниципального образования с расположенными на ней объектами, элементами благоустройства;</w:t>
      </w:r>
    </w:p>
    <w:p w:rsidR="002B6D9E" w:rsidRDefault="002B6D9E" w:rsidP="002B6D9E">
      <w:pPr>
        <w:shd w:val="clear" w:color="auto" w:fill="FFFFFF"/>
        <w:ind w:firstLine="709"/>
        <w:rPr>
          <w:rFonts w:ascii="Times New Roman" w:hAnsi="Times New Roman"/>
          <w:color w:val="000000"/>
          <w:sz w:val="28"/>
          <w:szCs w:val="28"/>
        </w:rPr>
      </w:pPr>
      <w:r>
        <w:rPr>
          <w:rFonts w:ascii="Times New Roman" w:hAnsi="Times New Roman"/>
          <w:color w:val="000000"/>
          <w:sz w:val="28"/>
          <w:szCs w:val="28"/>
        </w:rPr>
        <w:t>- внешние поверхности нежилых зданий, строений, сооружений, в том числе крыши, фасады, архитектурно-декоративные детали (элементы) фасадов, входные группы, цоколи, террасы;</w:t>
      </w:r>
    </w:p>
    <w:p w:rsidR="002B6D9E" w:rsidRDefault="002B6D9E" w:rsidP="002B6D9E">
      <w:pPr>
        <w:shd w:val="clear" w:color="auto" w:fill="FFFFFF"/>
        <w:ind w:firstLine="709"/>
        <w:rPr>
          <w:rFonts w:ascii="Times New Roman" w:hAnsi="Times New Roman"/>
          <w:color w:val="000000"/>
          <w:sz w:val="28"/>
          <w:szCs w:val="28"/>
        </w:rPr>
      </w:pPr>
      <w:r>
        <w:rPr>
          <w:rFonts w:ascii="Times New Roman" w:hAnsi="Times New Roman"/>
          <w:color w:val="000000"/>
          <w:sz w:val="28"/>
          <w:szCs w:val="28"/>
        </w:rPr>
        <w:t>- деятельность по содержанию и восстановлению элементов благоустройства, в том числе после проведения земляных работ;</w:t>
      </w:r>
    </w:p>
    <w:p w:rsidR="002B6D9E" w:rsidRDefault="002B6D9E" w:rsidP="002B6D9E">
      <w:pPr>
        <w:shd w:val="clear" w:color="auto" w:fill="FFFFFF"/>
        <w:ind w:firstLine="709"/>
        <w:rPr>
          <w:rFonts w:ascii="Times New Roman" w:hAnsi="Times New Roman"/>
          <w:color w:val="000000"/>
          <w:sz w:val="28"/>
          <w:szCs w:val="28"/>
        </w:rPr>
      </w:pPr>
      <w:r>
        <w:rPr>
          <w:rFonts w:ascii="Times New Roman" w:hAnsi="Times New Roman"/>
          <w:color w:val="000000"/>
          <w:sz w:val="28"/>
          <w:szCs w:val="28"/>
        </w:rPr>
        <w:t>- объекты освещения и иное осветительное оборудование;</w:t>
      </w:r>
    </w:p>
    <w:p w:rsidR="002B6D9E" w:rsidRDefault="002B6D9E" w:rsidP="002B6D9E">
      <w:pPr>
        <w:shd w:val="clear" w:color="auto" w:fill="FFFFFF"/>
        <w:ind w:firstLine="709"/>
        <w:rPr>
          <w:rFonts w:ascii="Times New Roman" w:hAnsi="Times New Roman"/>
          <w:color w:val="000000"/>
          <w:sz w:val="28"/>
          <w:szCs w:val="28"/>
        </w:rPr>
      </w:pPr>
      <w:r>
        <w:rPr>
          <w:rFonts w:ascii="Times New Roman" w:hAnsi="Times New Roman"/>
          <w:color w:val="000000"/>
          <w:sz w:val="28"/>
          <w:szCs w:val="28"/>
        </w:rPr>
        <w:t>- зеленые насаждения;</w:t>
      </w:r>
    </w:p>
    <w:p w:rsidR="002B6D9E" w:rsidRDefault="002B6D9E" w:rsidP="002B6D9E">
      <w:pPr>
        <w:shd w:val="clear" w:color="auto" w:fill="FFFFFF"/>
        <w:ind w:firstLine="709"/>
        <w:rPr>
          <w:rFonts w:ascii="Times New Roman" w:hAnsi="Times New Roman"/>
          <w:color w:val="000000"/>
          <w:sz w:val="28"/>
          <w:szCs w:val="28"/>
        </w:rPr>
      </w:pPr>
      <w:r>
        <w:rPr>
          <w:rFonts w:ascii="Times New Roman" w:hAnsi="Times New Roman"/>
          <w:color w:val="000000"/>
          <w:sz w:val="28"/>
          <w:szCs w:val="28"/>
        </w:rPr>
        <w:t>- знаково-информационные системы;</w:t>
      </w:r>
    </w:p>
    <w:p w:rsidR="002B6D9E" w:rsidRDefault="002B6D9E" w:rsidP="002B6D9E">
      <w:pPr>
        <w:shd w:val="clear" w:color="auto" w:fill="FFFFFF"/>
        <w:ind w:firstLine="709"/>
        <w:rPr>
          <w:rFonts w:ascii="Times New Roman" w:hAnsi="Times New Roman"/>
          <w:color w:val="000000"/>
          <w:sz w:val="28"/>
          <w:szCs w:val="28"/>
        </w:rPr>
      </w:pPr>
      <w:r>
        <w:rPr>
          <w:rFonts w:ascii="Times New Roman" w:hAnsi="Times New Roman"/>
          <w:color w:val="000000"/>
          <w:sz w:val="28"/>
          <w:szCs w:val="28"/>
        </w:rPr>
        <w:t>- детские и спортивные площадки, контейнерные площадки, малые архитектурные формы;</w:t>
      </w:r>
    </w:p>
    <w:p w:rsidR="002B6D9E" w:rsidRDefault="002B6D9E" w:rsidP="002B6D9E">
      <w:pPr>
        <w:shd w:val="clear" w:color="auto" w:fill="FFFFFF"/>
        <w:ind w:firstLine="709"/>
        <w:rPr>
          <w:rFonts w:ascii="Times New Roman" w:hAnsi="Times New Roman"/>
          <w:color w:val="000000"/>
          <w:sz w:val="28"/>
          <w:szCs w:val="28"/>
        </w:rPr>
      </w:pPr>
      <w:r>
        <w:rPr>
          <w:rFonts w:ascii="Times New Roman" w:hAnsi="Times New Roman"/>
          <w:color w:val="000000"/>
          <w:sz w:val="28"/>
          <w:szCs w:val="28"/>
        </w:rPr>
        <w:t>- пешеходные коммуникации, в том числе тротуары, аллеи, дорожки, тропинки;</w:t>
      </w:r>
    </w:p>
    <w:p w:rsidR="002B6D9E" w:rsidRDefault="002B6D9E" w:rsidP="002B6D9E">
      <w:pPr>
        <w:shd w:val="clear" w:color="auto" w:fill="FFFFFF"/>
        <w:ind w:firstLine="709"/>
        <w:rPr>
          <w:rFonts w:ascii="Times New Roman" w:hAnsi="Times New Roman"/>
          <w:color w:val="000000"/>
          <w:sz w:val="28"/>
          <w:szCs w:val="28"/>
        </w:rPr>
      </w:pPr>
      <w:r>
        <w:rPr>
          <w:rFonts w:ascii="Times New Roman" w:hAnsi="Times New Roman"/>
          <w:color w:val="000000"/>
          <w:sz w:val="28"/>
          <w:szCs w:val="28"/>
        </w:rPr>
        <w:t>- объекты (элементы) благоустройства для беспрепятственного доступа инвалидов и иных маломобильных граждан;</w:t>
      </w:r>
    </w:p>
    <w:p w:rsidR="002B6D9E" w:rsidRDefault="002B6D9E" w:rsidP="002B6D9E">
      <w:pPr>
        <w:shd w:val="clear" w:color="auto" w:fill="FFFFFF"/>
        <w:ind w:firstLine="709"/>
        <w:rPr>
          <w:rFonts w:ascii="Times New Roman" w:hAnsi="Times New Roman"/>
          <w:color w:val="000000"/>
          <w:sz w:val="28"/>
          <w:szCs w:val="28"/>
        </w:rPr>
      </w:pPr>
      <w:r>
        <w:rPr>
          <w:rFonts w:ascii="Times New Roman" w:hAnsi="Times New Roman"/>
          <w:color w:val="000000"/>
          <w:sz w:val="28"/>
          <w:szCs w:val="28"/>
        </w:rPr>
        <w:t>- уборка территории, в том числе в зимний период;</w:t>
      </w:r>
    </w:p>
    <w:p w:rsidR="002B6D9E" w:rsidRDefault="002B6D9E" w:rsidP="002B6D9E">
      <w:pPr>
        <w:shd w:val="clear" w:color="auto" w:fill="FFFFFF"/>
        <w:ind w:firstLine="709"/>
        <w:rPr>
          <w:rFonts w:ascii="Times New Roman" w:hAnsi="Times New Roman"/>
          <w:color w:val="000000"/>
          <w:sz w:val="28"/>
          <w:szCs w:val="28"/>
        </w:rPr>
      </w:pPr>
      <w:r>
        <w:rPr>
          <w:rFonts w:ascii="Times New Roman" w:hAnsi="Times New Roman"/>
          <w:color w:val="000000"/>
          <w:sz w:val="28"/>
          <w:szCs w:val="28"/>
        </w:rPr>
        <w:t>- проведение земляных работ;</w:t>
      </w:r>
    </w:p>
    <w:p w:rsidR="002B6D9E" w:rsidRDefault="002B6D9E" w:rsidP="002B6D9E">
      <w:pPr>
        <w:shd w:val="clear" w:color="auto" w:fill="FFFFFF"/>
        <w:ind w:firstLine="709"/>
        <w:rPr>
          <w:rFonts w:ascii="Times New Roman" w:hAnsi="Times New Roman"/>
          <w:color w:val="000000"/>
          <w:sz w:val="28"/>
          <w:szCs w:val="28"/>
        </w:rPr>
      </w:pPr>
      <w:r>
        <w:rPr>
          <w:rFonts w:ascii="Times New Roman" w:hAnsi="Times New Roman"/>
          <w:color w:val="000000"/>
          <w:sz w:val="28"/>
          <w:szCs w:val="28"/>
        </w:rPr>
        <w:t>- содержание прилегающих территорий;</w:t>
      </w:r>
    </w:p>
    <w:p w:rsidR="002B6D9E" w:rsidRDefault="002B6D9E" w:rsidP="002B6D9E">
      <w:pPr>
        <w:shd w:val="clear" w:color="auto" w:fill="FFFFFF"/>
        <w:ind w:firstLine="709"/>
        <w:rPr>
          <w:rFonts w:ascii="Times New Roman" w:hAnsi="Times New Roman"/>
          <w:color w:val="000000"/>
          <w:sz w:val="28"/>
          <w:szCs w:val="28"/>
        </w:rPr>
      </w:pPr>
      <w:r>
        <w:rPr>
          <w:rFonts w:ascii="Times New Roman" w:hAnsi="Times New Roman"/>
          <w:color w:val="000000"/>
          <w:sz w:val="28"/>
          <w:szCs w:val="28"/>
        </w:rPr>
        <w:t>- некапитальные объекты, в том числе сезонные торговые;</w:t>
      </w:r>
    </w:p>
    <w:p w:rsidR="002B6D9E" w:rsidRDefault="002B6D9E" w:rsidP="002B6D9E">
      <w:pPr>
        <w:shd w:val="clear" w:color="auto" w:fill="FFFFFF"/>
        <w:ind w:firstLine="709"/>
        <w:rPr>
          <w:rFonts w:ascii="Times New Roman" w:hAnsi="Times New Roman"/>
          <w:color w:val="000000"/>
          <w:sz w:val="28"/>
          <w:szCs w:val="28"/>
        </w:rPr>
      </w:pPr>
      <w:r>
        <w:rPr>
          <w:rFonts w:ascii="Times New Roman" w:hAnsi="Times New Roman"/>
          <w:color w:val="000000"/>
          <w:sz w:val="28"/>
          <w:szCs w:val="28"/>
        </w:rPr>
        <w:t>- инженерные коммуникации и сооружения;</w:t>
      </w:r>
    </w:p>
    <w:p w:rsidR="002B6D9E" w:rsidRDefault="002B6D9E" w:rsidP="002B6D9E">
      <w:pPr>
        <w:shd w:val="clear" w:color="auto" w:fill="FFFFFF"/>
        <w:ind w:firstLine="709"/>
        <w:rPr>
          <w:rFonts w:ascii="Times New Roman" w:hAnsi="Times New Roman"/>
          <w:color w:val="000000"/>
          <w:sz w:val="28"/>
          <w:szCs w:val="28"/>
        </w:rPr>
      </w:pPr>
      <w:r>
        <w:rPr>
          <w:rFonts w:ascii="Times New Roman" w:hAnsi="Times New Roman"/>
          <w:color w:val="000000"/>
          <w:sz w:val="28"/>
          <w:szCs w:val="28"/>
        </w:rPr>
        <w:t>- условия к обеспечению доступности для инвалидов объектов социальной, инженерной и транспортной инфраструктур и предоставляемых услуг.</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1.5. Администрацией в рамках осуществления муниципального контроля в сфере благоустройства обеспечивается учет объектов муниципального контроля в соответствии с Федеральным законом № 248-ФЗ и настоящим Положением.</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Учет объектов контроля осуществляется путем включения сведений в Единый реестр видов контроля. Администрация ведет журнал учета объектов контроля, оформляемый в соответствии с типовой формой, утверждаемой администрацией. Администрация обеспечивает актуальность сведений об объектах контроля в журнале учета объектов контроля.</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При сборе, обработке, анализе и учете сведений об объектах контроля для целей их учета администрация использует информацию, предоставляемую ей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 xml:space="preserve">При осуществлении учета объектов контроля на контролируемых лиц не может возлагаться обязанность по предоставлению сведений, документов, если иное не предусмотрено федеральными законами, а также, если </w:t>
      </w:r>
      <w:r>
        <w:rPr>
          <w:rFonts w:ascii="Times New Roman" w:hAnsi="Times New Roman"/>
          <w:color w:val="000000"/>
          <w:sz w:val="28"/>
          <w:szCs w:val="28"/>
        </w:rPr>
        <w:lastRenderedPageBreak/>
        <w:t>соответствующие сведения, документы содержатся в государственных или муниципальных информационных ресурсах.</w:t>
      </w:r>
    </w:p>
    <w:p w:rsidR="002B6D9E" w:rsidRDefault="002B6D9E" w:rsidP="002B6D9E">
      <w:pPr>
        <w:ind w:firstLine="709"/>
        <w:rPr>
          <w:rFonts w:ascii="Times New Roman" w:hAnsi="Times New Roman"/>
          <w:color w:val="000000"/>
          <w:sz w:val="28"/>
          <w:szCs w:val="28"/>
        </w:rPr>
      </w:pPr>
    </w:p>
    <w:p w:rsidR="002B6D9E" w:rsidRDefault="002B6D9E" w:rsidP="002B6D9E">
      <w:pPr>
        <w:ind w:firstLine="709"/>
        <w:jc w:val="center"/>
        <w:rPr>
          <w:rFonts w:ascii="Times New Roman" w:hAnsi="Times New Roman"/>
          <w:color w:val="000000"/>
          <w:sz w:val="28"/>
          <w:szCs w:val="28"/>
        </w:rPr>
      </w:pPr>
      <w:r>
        <w:rPr>
          <w:rFonts w:ascii="Times New Roman" w:hAnsi="Times New Roman"/>
          <w:color w:val="000000"/>
          <w:sz w:val="28"/>
          <w:szCs w:val="28"/>
        </w:rPr>
        <w:t>2. Контрольный орган, уполномоченный на осуществление муниципального контроля в сфере благоустройства.</w:t>
      </w:r>
    </w:p>
    <w:p w:rsidR="002B6D9E" w:rsidRDefault="002B6D9E" w:rsidP="002B6D9E">
      <w:pPr>
        <w:ind w:firstLine="709"/>
        <w:jc w:val="center"/>
        <w:rPr>
          <w:rFonts w:ascii="Times New Roman" w:hAnsi="Times New Roman"/>
          <w:color w:val="000000"/>
          <w:sz w:val="28"/>
          <w:szCs w:val="28"/>
        </w:rPr>
      </w:pP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2.1. Муниципальный контроль в сфере благоустройства осуществляется администрацией Первомайского сельского поселения (далее - администрация).</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Должностными лицами, уполномоченными на принятие решений о проведении контрольных мероприятий, и уполномоченными осуществлять муниципальный контроль в сфере благоустройства, являются:</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 глава поселения;</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Должностными лицами, в должностные обязанности которых входит осуществление полномочий по муниципальному контролю в сфере благоустройства, в том числе проведение профилактических мероприятий и контрольных мероприятий (далее также - инспектор) является старший инспектор администрации Первомайского сельского поселения.</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2.2. Должностные лица, осуществляющие муниципальный контроль в сфере благоустройства, при проведении контрольных мероприятий в пределах своих полномочий и в объеме проводимых контрольных действий пользуются правами и выполняют обязанности, предусмотренные статьей 29 Федерального закона от 31.07.2020 № 248-ФЗ «О государственном контроле (надзоре) и муниципальном контроле в Российской Федерации» (далее - Федеральный закон № 248-ФЗ).</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2.3. К отношениям, связанным с осуществлением муниципального контроля в сфере благоустройства, организацией и проведением профилактических мероприятий, контрольных мероприятий применяются положения Федерального закона № 248-ФЗ, Федерального закона от 6 октября 2003 г. № 131-ФЗ «Об общих принципах организации местного самоуправления в Российской Федерации».</w:t>
      </w:r>
      <w:bookmarkStart w:id="1" w:name="Par61"/>
      <w:bookmarkEnd w:id="1"/>
    </w:p>
    <w:p w:rsidR="002B6D9E" w:rsidRDefault="002B6D9E" w:rsidP="002B6D9E">
      <w:pPr>
        <w:ind w:firstLine="709"/>
        <w:rPr>
          <w:rFonts w:ascii="Times New Roman" w:hAnsi="Times New Roman"/>
          <w:color w:val="000000"/>
          <w:sz w:val="28"/>
          <w:szCs w:val="28"/>
        </w:rPr>
      </w:pPr>
    </w:p>
    <w:p w:rsidR="002B6D9E" w:rsidRDefault="002B6D9E" w:rsidP="002B6D9E">
      <w:pPr>
        <w:ind w:firstLine="709"/>
        <w:jc w:val="center"/>
        <w:rPr>
          <w:rFonts w:ascii="Times New Roman" w:hAnsi="Times New Roman"/>
          <w:color w:val="000000"/>
          <w:sz w:val="28"/>
          <w:szCs w:val="28"/>
        </w:rPr>
      </w:pPr>
      <w:r>
        <w:rPr>
          <w:rFonts w:ascii="Times New Roman" w:hAnsi="Times New Roman"/>
          <w:color w:val="000000"/>
          <w:sz w:val="28"/>
          <w:szCs w:val="28"/>
        </w:rPr>
        <w:t>3. Управление рисками причинения вреда (ущерба) охраняемым</w:t>
      </w:r>
    </w:p>
    <w:p w:rsidR="002B6D9E" w:rsidRDefault="002B6D9E" w:rsidP="002B6D9E">
      <w:pPr>
        <w:ind w:firstLine="709"/>
        <w:jc w:val="center"/>
        <w:rPr>
          <w:rFonts w:ascii="Times New Roman" w:hAnsi="Times New Roman"/>
          <w:color w:val="000000"/>
          <w:sz w:val="28"/>
          <w:szCs w:val="28"/>
        </w:rPr>
      </w:pPr>
      <w:r>
        <w:rPr>
          <w:rFonts w:ascii="Times New Roman" w:hAnsi="Times New Roman"/>
          <w:color w:val="000000"/>
          <w:sz w:val="28"/>
          <w:szCs w:val="28"/>
        </w:rPr>
        <w:t>законом ценностям при осуществлении муниципального</w:t>
      </w:r>
    </w:p>
    <w:p w:rsidR="002B6D9E" w:rsidRDefault="002B6D9E" w:rsidP="002B6D9E">
      <w:pPr>
        <w:ind w:firstLine="709"/>
        <w:jc w:val="center"/>
        <w:rPr>
          <w:rFonts w:ascii="Times New Roman" w:hAnsi="Times New Roman"/>
          <w:color w:val="000000"/>
          <w:sz w:val="28"/>
          <w:szCs w:val="28"/>
        </w:rPr>
      </w:pPr>
      <w:r>
        <w:rPr>
          <w:rFonts w:ascii="Times New Roman" w:hAnsi="Times New Roman"/>
          <w:color w:val="000000"/>
          <w:sz w:val="28"/>
          <w:szCs w:val="28"/>
        </w:rPr>
        <w:t>контроля в сфере благоустройства</w:t>
      </w:r>
    </w:p>
    <w:p w:rsidR="002B6D9E" w:rsidRDefault="002B6D9E" w:rsidP="002B6D9E">
      <w:pPr>
        <w:ind w:firstLine="709"/>
        <w:rPr>
          <w:rFonts w:ascii="Times New Roman" w:hAnsi="Times New Roman"/>
          <w:color w:val="000000"/>
          <w:sz w:val="28"/>
          <w:szCs w:val="28"/>
        </w:rPr>
      </w:pP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3.1. При осуществлении муниципального контроля в сфере благоустройства применяется система оценки и управления рисками причинения вреда (ущерба) охраняемым законом ценностям.</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3.2. Администрация при осуществлении муниципального контроля в сфере благоустройства относит объекты контроля, предусмотренные пунктом 1.4 настоящего Положения, к одной из следующих категорий риска причинения вреда (ущерба) охраняемым законом ценностям (далее - категории риска):</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а) средний риск;</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б) умеренный риск;</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в) низкий риск.</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lastRenderedPageBreak/>
        <w:t>3.3. Отнесение объектов контроля к определенной категории риска осуществляется ежегодно решением главы поселения на основании сопоставления их характеристик с критериями отнесения объектов контроля к категориям риска согласно Приложению № 3 к настоящему Решению.</w:t>
      </w:r>
    </w:p>
    <w:p w:rsidR="002B6D9E" w:rsidRDefault="002B6D9E" w:rsidP="002B6D9E">
      <w:pPr>
        <w:ind w:firstLine="709"/>
        <w:rPr>
          <w:rFonts w:ascii="Times New Roman" w:hAnsi="Times New Roman"/>
          <w:color w:val="000000"/>
          <w:sz w:val="28"/>
          <w:szCs w:val="28"/>
        </w:rPr>
      </w:pPr>
      <w:bookmarkStart w:id="2" w:name="Par9"/>
      <w:bookmarkEnd w:id="2"/>
      <w:r>
        <w:rPr>
          <w:rFonts w:ascii="Times New Roman" w:hAnsi="Times New Roman"/>
          <w:color w:val="000000"/>
          <w:sz w:val="28"/>
          <w:szCs w:val="28"/>
        </w:rPr>
        <w:t>Решение о присвоении объекту контроля категории риска принимается посредством внесения и подписания сведений в единый реестр видов федерального государственного контроля (надзора), регионального государственного контроля (надзора), муниципального контроля (далее – единый реестр видов контроля).</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Объект контроля считается отнесенным к одной из категорий риска после внесения сведений в единый реестр видов контроля.</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3.4. В случае если объект контроля не отнесен к определенной категории риска, он считается отнесенным к категории низкого риска.</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Сведения об объектах контроля с присвоенной им категорией риска размещаются на официальном сайте администрации Первомайского сельского поселения в информационно-телекоммуникационной сети «Интернет» (далее - официальном сайте).</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Контролируемое лицо, в том числе с использованием единого портала государственных и муниципальных услуг (функций), вправе подать в администрацию заявление об изменении категории риска осуществляемой им деятельности либо категории риска принадлежащих ему (используемых им) иных объектов контроля в случае их соответствия критериям риска для отнесения к иной категории риска.</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До 1 января 2030 года заявление контролируемого лица об изменении категории риска осуществляемой им деятельности либо категории риска принадлежащих ему (используемых им) иных объектов контроля может подаваться и рассматриваться в соответствии с главой 9 Федерального закона № 248-ФЗ с учетом следующих особенностей:</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а) заявление должно содержать номер соответствующего объекта контроля в едином реестре видов федерального государственного контроля (надзора), регионального государственного контроля (надзора), муниципального контроля;</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б) заявление рассматривается главой поселения, принявшего решение о присвоении объекту контроля категории риска;</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в) срок рассмотрения заявления не может превышать 5 рабочих дней со дня регистрации.</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3.5. При поступлении сведений о соответствии объекта контроля иной категории риска либо об изменении критериев риска соответствующими должностными лицами, указанными в пункте 2.1 настоящего Положения, в течение 5 рабочих дней со дня поступления таких сведений принимается решение об изменении категории риска указанного объекта контроля.</w:t>
      </w:r>
    </w:p>
    <w:p w:rsidR="002B6D9E" w:rsidRDefault="002B6D9E" w:rsidP="002B6D9E">
      <w:pPr>
        <w:ind w:firstLine="709"/>
        <w:jc w:val="center"/>
        <w:rPr>
          <w:rFonts w:ascii="Times New Roman" w:hAnsi="Times New Roman"/>
          <w:color w:val="000000"/>
          <w:sz w:val="28"/>
          <w:szCs w:val="28"/>
        </w:rPr>
      </w:pPr>
    </w:p>
    <w:p w:rsidR="002B6D9E" w:rsidRDefault="002B6D9E" w:rsidP="002B6D9E">
      <w:pPr>
        <w:ind w:firstLine="709"/>
        <w:jc w:val="center"/>
        <w:rPr>
          <w:rFonts w:ascii="Times New Roman" w:hAnsi="Times New Roman"/>
          <w:color w:val="000000"/>
          <w:sz w:val="28"/>
          <w:szCs w:val="28"/>
        </w:rPr>
      </w:pPr>
      <w:r>
        <w:rPr>
          <w:rFonts w:ascii="Times New Roman" w:hAnsi="Times New Roman"/>
          <w:color w:val="000000"/>
          <w:sz w:val="28"/>
          <w:szCs w:val="28"/>
        </w:rPr>
        <w:t>4. Профилактика рисков причинения вреда (ущерба) охраняемым законом ценностям</w:t>
      </w:r>
    </w:p>
    <w:p w:rsidR="002B6D9E" w:rsidRDefault="002B6D9E" w:rsidP="002B6D9E">
      <w:pPr>
        <w:ind w:firstLine="709"/>
        <w:jc w:val="center"/>
        <w:rPr>
          <w:rFonts w:ascii="Times New Roman" w:hAnsi="Times New Roman"/>
          <w:color w:val="000000"/>
          <w:sz w:val="28"/>
          <w:szCs w:val="28"/>
        </w:rPr>
      </w:pP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lastRenderedPageBreak/>
        <w:t>4.1. Администрация осуществляет муниципальный контроль в сфере благоустройства посредством проведения:</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а) профилактических мероприятий;</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б) контрольных мероприятий, проводимых с взаимодействием с контролируемым лицом либо без взаимодействия с контролируемым лицом.</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4.2.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4.3. При осуществлении муниципального контроля в сфере благоустройства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4.4.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утверждаемой администрацией,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4.5. Утвержденная программа профилактики рисков причинения вреда (ущерба) размещается на официальном сайте администрации в сети «Интернет».</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4.6. 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контроль в сфере благоустройства незамедлительно направляет информацию об этом главе поселения для принятия решения о проведении контрольных мероприятий, либо принимают меры, предусмотренные статьей 90 Федерального закона № 248-ФЗ в соответствии с компетенцией.</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4.7. При осуществлении администрацией муниципального контроля в сфере благоустройства проводятся следующие виды профилактических мероприятий:</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а) информирование;</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б) обобщение правоприменительной практики</w:t>
      </w:r>
      <w:bookmarkStart w:id="3" w:name="_ftnref1"/>
      <w:bookmarkEnd w:id="3"/>
      <w:r>
        <w:rPr>
          <w:rFonts w:ascii="Times New Roman" w:hAnsi="Times New Roman"/>
          <w:color w:val="000000"/>
          <w:sz w:val="28"/>
          <w:szCs w:val="28"/>
        </w:rPr>
        <w:t>;</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в) объявление предостережения;</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г) консультирование;</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д) профилактический визит.</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 xml:space="preserve">4.8. Информирование по вопросам соблюдения обязательных требований осуществляется посредством размещения соответствующих сведений на официальном сайте администрации и в средствах массовой информации, </w:t>
      </w:r>
      <w:r>
        <w:rPr>
          <w:rFonts w:ascii="Times New Roman" w:hAnsi="Times New Roman"/>
          <w:color w:val="000000"/>
          <w:sz w:val="28"/>
          <w:szCs w:val="28"/>
          <w:shd w:val="clear" w:color="auto" w:fill="FFFFFF"/>
        </w:rPr>
        <w:t>через личные кабинеты контролируемых лиц в государственных информационных системах (при их наличии) и в иных формах</w:t>
      </w:r>
      <w:r>
        <w:rPr>
          <w:rFonts w:ascii="Times New Roman" w:hAnsi="Times New Roman"/>
          <w:color w:val="000000"/>
          <w:sz w:val="28"/>
          <w:szCs w:val="28"/>
        </w:rPr>
        <w:t>.</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lastRenderedPageBreak/>
        <w:t>Администрация обязана размещать и поддерживать в актуальном состоянии на официальном сайте администрации в специальном разделе, сведения, предусмотренные частью 3 статьи 46 Федерального закона № 248-ФЗ.</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4.9. 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Доклад о правоприменительной практике готовится администрацией до 1 марта года, следующего за отчетным.</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Администрация обеспечивает публичное обсуждение проекта доклада о правоприменительной практике с одновременным указанием способов подачи предложений по итогам его рассмотрения. Результаты общественного обсуждения размещаются на официальном сайте администрации в сети Интернет в течении 15 календарных дней со дня окончания общественных обсуждений.</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Доклад о правоприменительной практике утверждается распоряжением администрации Первомайского сельского поселения в течение 10 рабочих дней после окончания общественного обсуждения размещается на официальном сайте администрации в разделе муниципального контроля в срок не позднее 7 дней с даты утверждения доклада в порядке, установленном постановлением Правительства РФ от 07.12.2020 № 2041 «Об утверждении требований к подготовке докладов о видах государственного контроля (надзора), муниципального контроля и сводного доклада о государственном контроле (надзоре), муниципальном контроле в Российской Федерации».</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4.10. Предостережение о недопустимости нарушения обязательных требований и предложение</w:t>
      </w:r>
      <w:r>
        <w:rPr>
          <w:rFonts w:ascii="Times New Roman" w:hAnsi="Times New Roman"/>
          <w:color w:val="000000"/>
          <w:sz w:val="28"/>
          <w:szCs w:val="28"/>
          <w:shd w:val="clear" w:color="auto" w:fill="FFFFFF"/>
        </w:rPr>
        <w:t> принять меры по обеспечению соблюдения обязательных требований</w:t>
      </w:r>
      <w:r>
        <w:rPr>
          <w:rFonts w:ascii="Times New Roman" w:hAnsi="Times New Roman"/>
          <w:color w:val="000000"/>
          <w:sz w:val="28"/>
          <w:szCs w:val="28"/>
        </w:rPr>
        <w:t> объявляется и направляется контролируемому лицу в случае наличия у администрации сведений о готовящихся нарушениях обязательных требований или признаках нарушений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Предостережение о недопустимости нарушения обязательных требований объявляется и направляется контролируемому лицу в порядке, предусмотренном Федеральным законом № 248-ФЗ,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Предостережение о недопустимости нарушения обязательных требований оформляется в соответствии с формой, утвержденной </w:t>
      </w:r>
      <w:r>
        <w:rPr>
          <w:rFonts w:ascii="Times New Roman" w:hAnsi="Times New Roman"/>
          <w:color w:val="000000"/>
          <w:sz w:val="28"/>
          <w:szCs w:val="28"/>
          <w:shd w:val="clear" w:color="auto" w:fill="FFFFFF"/>
        </w:rPr>
        <w:t xml:space="preserve">приказом Министерства </w:t>
      </w:r>
      <w:r>
        <w:rPr>
          <w:rFonts w:ascii="Times New Roman" w:hAnsi="Times New Roman"/>
          <w:color w:val="000000"/>
          <w:sz w:val="28"/>
          <w:szCs w:val="28"/>
          <w:shd w:val="clear" w:color="auto" w:fill="FFFFFF"/>
        </w:rPr>
        <w:lastRenderedPageBreak/>
        <w:t>экономического развития Российской Федерации от 31.03.2021 № 151 «О типовых формах документов, используемых контрольным (надзорным) органом»</w:t>
      </w:r>
      <w:r>
        <w:rPr>
          <w:rFonts w:ascii="Times New Roman" w:hAnsi="Times New Roman"/>
          <w:color w:val="000000"/>
          <w:sz w:val="28"/>
          <w:szCs w:val="28"/>
        </w:rPr>
        <w:t>.</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Контролируемое лицо вправе после получения предостережения подать возражение в отношении предостережения. Возражение направляется в виде документа на бумажном носителе почтовым отправлением либо в виде электронного документа, посредством единого портала государственных и муниципальных услуг или регионального портала государственных и муниципальных услуг, подписанного с учетом требований, установленных частью 6 статьи 21 Федерального закона № 248-ФЗ, в течение 30 дней со дня получения контролируемым лицом предостережения.</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Возражение должно содержать:</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наименование юридического лица, фамилия, имя, отчество (при наличии) физического лица, фамилия, имя, отчество (при наличии) индивидуального предпринимателя;</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идентификационный номер налогоплательщика - контролируемого лица;</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дата и номер предостережения, направленного в адрес контролируемого лица;</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обоснование позиции контролируемого лица в отношении указанных в предостережении его действий (бездействия), которые приводят или могут привести к нарушению обязательных требований.</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Возражение в отношении предостережения рассматривается администрацией в течение 10 рабочих дней со дня получения. В результате рассмотрения возражения контролируемому лицу направляется один из возможных результатов:</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 об оставлении предостережения без изменения;</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 об отмене предостережения.</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В случае оставления предостережения без изменения указывается мотивированное обоснование.</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4.11. Лицо, уполномоченное осуществлять муниципальный контроль в сфере благоустройства, по обращениям контролируемых лиц и их представителей, направленных в том числе посредством единого портала государственных и муниципальных услуг или регионального портала государственных и муниципальных услуг, осуществляет консультирование (дает разъяснения по вопросам, связанным с организацией и осуществлением муниципального контроля в сфере благоустройства). Консультирование осуществляется без взимания платы. Консультирование контролируемых лиц осуществляется должностным лицом, уполномоченным осуществлять муниципальный контроль в сфере благоустройства, по телефону, посредством видео-конференц-связи, использования мобильного приложения «Инспектор», на личном приеме, в ходе проведения профилактических либо контрольных мероприятий.</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lastRenderedPageBreak/>
        <w:t>Личный прием проводится должностным лицом, уполномоченным осуществлять муниципальный контроль в сфере благоустройства. Информация о номерах телефонов для консультирования, адреса для направления запросов в письменной форме, а также месте приема и установленных для приема днях и часах размещается на официальном сайте администрации в сети «Интернет».</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Консультирование осуществляется в устной или письменной форме по следующим вопросам:</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1) организация и осуществление муниципального контроля в сфере благоустройства;</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2) порядок осуществления контрольных мероприятий, установленных настоящим Положением;</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3) порядок обжалования действий (бездействия) должностных лиц, уполномоченных осуществлять муниципальный контроль в сфере благоустройства;</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в рамках контрольных мероприятий.</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Консультирование в письменной форме осуществляется должностным лицом, уполномоченным осуществлять муниципальный контроль в сфере благоустройства, в следующих случаях:</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а) контролируемым лицом представлен письменный запрос о представлении письменного ответа по вопросам консультирования;</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б) за время консультирования предоставить ответ на поставленные вопросы невозможно;</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в) ответ на поставленные вопросы требует дополнительного запроса сведений.</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При осуществлении консультирования должностное лицо, уполномоченное осуществлять муниципальный контроль в сфере благоустройства обязано соблюдать конфиденциальность информации, доступ к которой ограничен в соответствии с законодательством Российской Федерации.</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муниципальный контроль в сфере благоустройства, иных участников контрольного мероприятия, а также результаты проведенных в рамках контрольного мероприятия экспертизы, испытаний.</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Информация, ставшая известной должностному лицу, уполномоченному осуществлять муниципальный контроль в сфере благоустройства в ходе консультирования, не может использоваться в целях оценки контролируемого лица по вопросам соблюдения обязательных требований.</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В случае поступления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сети «Интернет» письменного разъяснения.</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lastRenderedPageBreak/>
        <w:t>По итогам консультирования информация в письменной (электронной) форме контролируемым лицам и их представителям не предоставляется, за исключением случая направления ответа (в письменной или электронной форме) на обращение, поданное заявителем в соответствии с Федеральным законом от 02.05.2006 № 59-ФЗ «О порядке рассмотрения обращений граждан Российской Федерации», в сроки, установленные указанным Федеральным законом.</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Должностными лицами, уполномоченными осуществлять муниципальный контроль в сфере благоустройства, ведется журнал учета консультирований.</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4.12.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видео-конференц-связи или мобильного приложения «Инспектор»</w:t>
      </w:r>
      <w:bookmarkStart w:id="4" w:name="_ftnref2"/>
      <w:bookmarkEnd w:id="4"/>
      <w:r>
        <w:rPr>
          <w:rFonts w:ascii="Times New Roman" w:hAnsi="Times New Roman"/>
          <w:color w:val="000000"/>
          <w:sz w:val="28"/>
          <w:szCs w:val="28"/>
        </w:rPr>
        <w:t xml:space="preserve"> в порядке, установленном статьей 52 Федерального закона № 248-ФЗ.</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а также о видах, содержании и об интенсивности контрольных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Профилактический визит проводится по инициативе администрации (обязательный профилактический визит) или по инициативе контролируемого лица.</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4.12.1. Обязательный профилактический визит проводится по основаниям и в порядке, установленном статьей 52.1 Федерального закона № 248-ФЗ, в срок, не превышающем 10 рабочих дней. Указанный срок может быть продлен на срок, необходимый для проведения экспертизы, испытаний.</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По окончании обязательного профилактического визита составляется акт о проведении обязательного профилактического визита в порядке, предусмотренном статьей 90 Федерального закона № 248-ФЗ для контрольных мероприятий.</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Контролируемое лицо или его представитель знакомится с содержанием акта обязательного профилактического визита в порядке, предусмотренном статьей 88 Федерального закона № 248-ФЗ для контрольных мероприятий.</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частью 10 статьи 65 Федерального закона № 248-ФЗ для контрольных мероприятий.</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 xml:space="preserve">В случае невозможности проведения обязательного профилактического визита уполномоченное должностное лицо администрации вправе не позднее </w:t>
      </w:r>
      <w:r>
        <w:rPr>
          <w:rFonts w:ascii="Times New Roman" w:hAnsi="Times New Roman"/>
          <w:color w:val="000000"/>
          <w:sz w:val="28"/>
          <w:szCs w:val="28"/>
        </w:rPr>
        <w:lastRenderedPageBreak/>
        <w:t>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статьей 90.1 Федерального закона № 248-ФЗ.».</w:t>
      </w:r>
    </w:p>
    <w:p w:rsidR="002B6D9E" w:rsidRDefault="002B6D9E" w:rsidP="002B6D9E">
      <w:pPr>
        <w:pStyle w:val="Bodytext20"/>
        <w:shd w:val="clear" w:color="auto" w:fill="auto"/>
        <w:spacing w:before="0" w:line="317" w:lineRule="exact"/>
        <w:ind w:firstLine="709"/>
        <w:contextualSpacing/>
        <w:jc w:val="both"/>
        <w:rPr>
          <w:color w:val="000000"/>
        </w:rPr>
      </w:pPr>
      <w:r>
        <w:rPr>
          <w:color w:val="000000"/>
        </w:rPr>
        <w:t>В соответствии с постановлением Правительства РФ от 01.10.2025 № 1511 «О периодичности проведения обязательных профилактических визитов в рамках государственного контроля (надзора), муниципального контроля» обязательные профилактические визиты проводятся со следующей периодичностью:</w:t>
      </w:r>
    </w:p>
    <w:p w:rsidR="002B6D9E" w:rsidRDefault="002B6D9E" w:rsidP="002B6D9E">
      <w:pPr>
        <w:pStyle w:val="Bodytext20"/>
        <w:spacing w:before="0" w:line="317" w:lineRule="exact"/>
        <w:ind w:firstLine="709"/>
        <w:contextualSpacing/>
        <w:jc w:val="both"/>
        <w:rPr>
          <w:color w:val="000000"/>
        </w:rPr>
      </w:pPr>
      <w:r>
        <w:rPr>
          <w:color w:val="000000"/>
        </w:rPr>
        <w:t>для объектов контроля, отнесенных к категории среднего риска - не более одного обязательного профилактического визита в 5 лет;</w:t>
      </w:r>
    </w:p>
    <w:p w:rsidR="002B6D9E" w:rsidRDefault="002B6D9E" w:rsidP="002B6D9E">
      <w:pPr>
        <w:pStyle w:val="Bodytext20"/>
        <w:spacing w:before="0" w:line="317" w:lineRule="exact"/>
        <w:ind w:firstLine="709"/>
        <w:contextualSpacing/>
        <w:jc w:val="both"/>
        <w:rPr>
          <w:color w:val="000000"/>
        </w:rPr>
      </w:pPr>
      <w:r>
        <w:rPr>
          <w:color w:val="000000"/>
        </w:rPr>
        <w:t>для объектов контроля, отнесенных к категории умеренного риска - не более одного обязательного профилактического визита в 6 лет.</w:t>
      </w:r>
    </w:p>
    <w:p w:rsidR="002B6D9E" w:rsidRDefault="002B6D9E" w:rsidP="002B6D9E">
      <w:pPr>
        <w:pStyle w:val="Bodytext20"/>
        <w:spacing w:before="0" w:line="317" w:lineRule="exact"/>
        <w:ind w:firstLine="709"/>
        <w:contextualSpacing/>
        <w:jc w:val="both"/>
        <w:rPr>
          <w:color w:val="000000"/>
        </w:rPr>
      </w:pPr>
      <w:r>
        <w:rPr>
          <w:color w:val="000000"/>
        </w:rPr>
        <w:t>Уведомление о проведении обязательного профилактического визита направляется в адрес контролируемого лица в порядке, установленном Федеральным законом № 248-ФЗ и настоящим Положением.</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Изменения в программу профилактики рисков причинения вреда (ущерба) охраняемым законом ценностям в случае необходимости вносятся ежемесячно.</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4.12.2. Профилактический визит по инициативе контролируемого лица может быть проведен по его заявлению в порядке, установленном статьей 52.2 Федерального закона № 248-ФЗ,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Контролируемое лицо подает заявление о проведении профилактического визита посредством Единого портала государственных и муниципальных услуг или Портала государственных и муниципальных услуг Воронежской области</w:t>
      </w:r>
      <w:bookmarkStart w:id="5" w:name="_ftnref3"/>
      <w:bookmarkEnd w:id="5"/>
      <w:r>
        <w:rPr>
          <w:rFonts w:ascii="Times New Roman" w:hAnsi="Times New Roman"/>
          <w:color w:val="000000"/>
          <w:sz w:val="28"/>
          <w:szCs w:val="28"/>
        </w:rPr>
        <w:t>. Администрация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В случае принятия решения о проведении профилактического визита администрация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Решение об отказе в проведении профилактического визита принимается в следующих случаях:</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1) от контролируемого лица поступило уведомление об отзыве заявления;</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lastRenderedPageBreak/>
        <w:t>3) в течение года до даты подачи заявления администрацией проведен профилактический визит по ранее поданному заявлению;</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4) заявление содержит нецензурные либо оскорбительные выражения, угрозы жизни, здоровью и имуществу должностных лиц администрации либо членов их семей.</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Решение об отказе в проведении профилактического визита может быть обжаловано контролируемым лицом в порядке, установленном Федеральным законом № 248-ФЗ.</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Контролируемое лицо вправе отозвать заявление либо направить отказ от проведения профилактического визита, уведомив об этом администрацию не позднее чем за пять рабочих дней до даты его проведения.</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В рамках профилактического визита при согласии контролируемого лица инспектор проводит отбор проб (образцов), инструментальное обследование, испытание.</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Разъяснения и рекомендации, полученные контролируемым лицом в ходе профилактического визита, носят рекомендательный характер.</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главе (заместителю главы) администрации для принятия решения о проведении контрольных мероприятий.</w:t>
      </w:r>
    </w:p>
    <w:p w:rsidR="002B6D9E" w:rsidRDefault="002B6D9E" w:rsidP="002B6D9E">
      <w:pPr>
        <w:ind w:firstLine="709"/>
        <w:rPr>
          <w:rFonts w:ascii="Times New Roman" w:hAnsi="Times New Roman"/>
          <w:color w:val="000000"/>
          <w:sz w:val="28"/>
          <w:szCs w:val="28"/>
        </w:rPr>
      </w:pPr>
    </w:p>
    <w:p w:rsidR="002B6D9E" w:rsidRDefault="002B6D9E" w:rsidP="002B6D9E">
      <w:pPr>
        <w:ind w:firstLine="709"/>
        <w:jc w:val="center"/>
        <w:rPr>
          <w:rFonts w:ascii="Times New Roman" w:hAnsi="Times New Roman"/>
          <w:color w:val="000000"/>
          <w:sz w:val="28"/>
          <w:szCs w:val="28"/>
        </w:rPr>
      </w:pPr>
      <w:r>
        <w:rPr>
          <w:rFonts w:ascii="Times New Roman" w:hAnsi="Times New Roman"/>
          <w:color w:val="000000"/>
          <w:sz w:val="28"/>
          <w:szCs w:val="28"/>
        </w:rPr>
        <w:t>5. Порядок организации и осуществления контрольных мероприятий.</w:t>
      </w:r>
    </w:p>
    <w:p w:rsidR="002B6D9E" w:rsidRDefault="002B6D9E" w:rsidP="002B6D9E">
      <w:pPr>
        <w:ind w:firstLine="709"/>
        <w:jc w:val="center"/>
        <w:rPr>
          <w:rFonts w:ascii="Times New Roman" w:hAnsi="Times New Roman"/>
          <w:color w:val="000000"/>
          <w:sz w:val="28"/>
          <w:szCs w:val="28"/>
        </w:rPr>
      </w:pP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5.1. При осуществлении муниципального контроля в сфере благоустройства администрацией могут проводиться следующие виды контрольных мероприятий:</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5.1.1. При взаимодействии с контролируемыми лицами:</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а) инспекционный визит;</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б) рейдовый осмотр;</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в) документарная проверка;</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г) выездная проверка.</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5.1.2. Без взаимодействия с контролируемыми лицами:</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а) наблюдение за соблюдением обязательных требований (посредством сбора и анализа данных об объектах муниципального контроля в сфере благоустройства, в том числе данных, которые поступают в ходе межведомственного информационного взаимодействия, </w:t>
      </w:r>
      <w:r>
        <w:rPr>
          <w:rFonts w:ascii="Times New Roman" w:hAnsi="Times New Roman"/>
          <w:color w:val="000000"/>
          <w:sz w:val="28"/>
          <w:szCs w:val="28"/>
          <w:shd w:val="clear" w:color="auto" w:fill="FFFFFF"/>
        </w:rPr>
        <w:t xml:space="preserve">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w:t>
      </w:r>
      <w:r>
        <w:rPr>
          <w:rFonts w:ascii="Times New Roman" w:hAnsi="Times New Roman"/>
          <w:color w:val="000000"/>
          <w:sz w:val="28"/>
          <w:szCs w:val="28"/>
          <w:shd w:val="clear" w:color="auto" w:fill="FFFFFF"/>
        </w:rPr>
        <w:lastRenderedPageBreak/>
        <w:t>автоматическом режиме технических средств фиксации правонарушений, имеющих функции фото- и киносъемки, видеозаписи</w:t>
      </w:r>
      <w:r>
        <w:rPr>
          <w:rFonts w:ascii="Times New Roman" w:hAnsi="Times New Roman"/>
          <w:color w:val="000000"/>
          <w:sz w:val="28"/>
          <w:szCs w:val="28"/>
        </w:rPr>
        <w:t>);</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б) выездное обследование (посредством осмотра, инструментального обследования (с применением видеозаписи), испытания, экспертизы).</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5.2. В соответствии с частью 2 статьи 61 Федерального закона № 248-ФЗ и пунктом 11 (3) постановления Правительства РФ от 10.03.2022 № 336 «Об особенностях организации и осуществления государственного контроля (надзора), муниципального контроля» при осуществлении муниципального контроля в сфере благоустройства плановые контрольные мероприятия не проводятся.</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5.3. Внеплановые контрольные мероприятия, за исключением внеплановых контрольных мероприятий без взаимодействия, проводятся в порядке, установленном статьей 66 и по основаниям, предусмотренным статьей 57 Федерального закона № 248-ФЗ.</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В случае, если внеплановое контрольное (надзорное)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В случаях, установленных Федеральным законом № 248-ФЗ, в целях организации и проведения внеплановых контрольных (надзорных) мероприятий может учитываться категория риска объекта контроля.</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5.4. Администрация при поступлении сведений, предусмотренных частью 1 статьи 60 Федерального закона № 248-ФЗ, и в случае необходимости принятия неотложных мер по предотвращению и устранению нарушений обязательных требований приступает к проведению внепланового контрольного мероприятия незамедлительно (в течение двадцати четырех часов после поступления указанных сведений) с извещением об этом органа прокуратуры по месту нахождения объекта контроля посредством направления в тот же срок документов, предусмотренных частью 5 статьи 66 Федерального закона № 248-ФЗ. В этом случае контролируемое лицо может не уведомляться о проведении внепланового контрольного мероприятия.</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5.5. Наблюдение за соблюдением обязательных требований и выездное обследование проводятся администрацией без взаимодействия с контролируемыми лицами на основании заданий уполномоченных должностных лиц администрации, включая задания, содержащиеся в планах работы администрации, в том числе в случаях, установленных Федеральным законом № 248-ФЗ.</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5.6. Инспекционный визит проводится в порядке, установленном статьей 70 Федерального закона № 248-ФЗ,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Инспекционный визит может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В ходе инспекционного визита могут совершаться следующие контрольные действия:</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1) осмотр,</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lastRenderedPageBreak/>
        <w:t>2) опрос,</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3)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4) получение письменных объяснений,</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5) инструментальное обследование.</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пунктами 3, 4 части 1статьи 57, частью 12 статьи 66 Федерального закона № 248-ФЗ.</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5.7. Рейдовый осмотр проводится в порядке, установленном статьей 71 Федерального закона № 248-ФЗ. Рейдовый осмотр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В ходе рейдового осмотра могут проводиться следующие контрольные действия:</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1) осмотр;</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2) опрос;</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3) получение письменных объяснений,</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4)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5) инструментальное обследование;</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6) экспертиза;</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7) досмотр.</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Рейдовый осмотр может проводиться только по согласованию с органами прокуратуры, за исключением случаев его проведения в соответствии с пунктами 3, 4 части 1 статьи 57, частью 12 статьи 66 Федерального закона № 248-ФЗ.</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5.8. Документарная проверка осуществляется в порядке, установленном статьей 72 Федерального закона № 248-ФЗ.</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Если имеющихся в распоряжении у контрольного органа сведений и документов недостаточно, то в ходе документарной проверки могут совершаться следующие контрольные действия:</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1) получение письменных объяснений;</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2) истребование документов;</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3) экспертиза.</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lastRenderedPageBreak/>
        <w:t>Срок проведения документарной проверки не может превышать десять рабочих дней. На период с момента направления администрацией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администрацию, а также период с момента направления контролируемому лицу информации администрации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администрации документах и (или) полученным при осуществлении муниципального контроля в сфере благоустройства, и требования представить необходимые письменные объяснения до момента представления указанных письменных объяснений в администрацию исчисление срока проведения документарной проверки приостанавливается.</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Внеплановая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пунктами 3, 4 части 1 статьи 57 Федерального закона № 248-ФЗ.</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5.9. Выездная проверка проводится в порядке, установленном статьей 73 Федерального закона № 248-ФЗ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Выездная проверка может быть проведена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Выездная проверка проводится в случае, если не представляется возможным:</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а) удостовериться в полноте и достоверности сведений, которые содержатся в находящихся в распоряжении администрации или в запрашиваемых ею документах и объяснениях контролируемого лица;</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б)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части 2 статьи 73 Федерального закона № 248-ФЗ место и совершения необходимых контрольных действий, предусмотренных в рамках иного вида контрольных мероприятий.</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Внеплановая выездная проверка может проводиться только по согласованию с органами прокуратуры, за исключением случаев ее проведения в соответствии с пунктами 3, 4 части 1 статьи 57 и частью 12 статьи 66 Федерального закона № 248-ФЗ.</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В ходе выездной проверки могут совершаться следующие контрольные действия:</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1) осмотр,</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2) опрос,</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3) получение письменных объяснений,</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4) истребование документов,</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5) инструментальное обследование;</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lastRenderedPageBreak/>
        <w:t>6) экспертиза;</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7) досмотр.</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5.10. Основанием для проведения контрольных мероприятий в отношении контролируемых лиц (за исключением контрольных мероприятий без взаимодействия) являются:</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1) наличие у администрации сведений о причинении вреда (ущерба) или об угрозе причинения вреда (ущерба) охраняемым законом ценностям с учетом положений статьи 60 Федерального закона № 248-ФЗ;</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2) поручение Президента Российской Федерации, поручение Правительства Российской Федерации о проведении контрольных (надзорных) мероприятий в отношении конкретных контролируемых лиц;</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3)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4) истечение срока исполнения решения администрации об устранении выявленного нарушения обязательных требований - в случаях, установленных частью 1 статьи 95 Федерального закона № 248-ФЗ;</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5)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6) уклонение контролируемого лица от проведения обязательного профилактического визита.</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5.11. Решение администрации о проведении контрольного мероприятия, предусматривающего взаимодействие с контролируемым лицом по основанию наличия у администрации сведений о причинении вреда (ущерба) или об угрозе причинения вреда (ущерба) охраняемым законом ценностям принимается при наличии достоверной информации:</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1) о причинении или непосредственной угрозе причинения вреда жизни и тяжкого или среднего вреда (ущерба) здоровью граждан;</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2) о причинении вреда (ущерба) или непосредственной угрозе причинения вреда (ущерба) обороне страны и безопасности государства;</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3) о причинении вреда (ущерба) или непосредственной угрозе причинения вреда (ущерба) окружающей среде, которые влекут административное наказание за совершение административного правонарушения в области охраны окружающей среды, природопользования и обращения с животными, предусмотренного Кодексом Российской Федерации об административных правонарушениях;</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4) о причинении вреда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влекущего их полную или частичную утрату, либо о возникновении угрозы причинения такого вреда;</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lastRenderedPageBreak/>
        <w:t>5) о нарушении обязательных требований, соблюдение которых является условием осуществления деятельности, подлежащей лицензированию, аккредитации, включения в реестр, аттестации, классификации;</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6) об угрозе возникновения чрезвычайных ситуаций природного и (или) техногенного характера, эпидемий, эпизоотий.</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Решение администрации о проведении контрольного мероприятия принимается также:</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1) при возникновении чрезвычайных ситуаций природного и (или) техногенного характера, эпидемий, эпизоотий;</w:t>
      </w:r>
    </w:p>
    <w:p w:rsidR="002B6D9E" w:rsidRDefault="002B6D9E" w:rsidP="002B6D9E">
      <w:pPr>
        <w:ind w:firstLine="709"/>
        <w:rPr>
          <w:rFonts w:ascii="Times New Roman" w:hAnsi="Times New Roman"/>
          <w:color w:val="000000"/>
          <w:sz w:val="28"/>
          <w:szCs w:val="28"/>
        </w:rPr>
      </w:pPr>
      <w:bookmarkStart w:id="6" w:name="Par2"/>
      <w:bookmarkEnd w:id="6"/>
      <w:r>
        <w:rPr>
          <w:rFonts w:ascii="Times New Roman" w:hAnsi="Times New Roman"/>
          <w:color w:val="000000"/>
          <w:sz w:val="28"/>
          <w:szCs w:val="28"/>
        </w:rPr>
        <w:t>2) при поступлении материалов о произведенном при проведении проверки сообщения о преступлении или при проведении оперативно-розыскных мероприятий изъятии продукции (товаров), оборудования (средств) для ее производства, не являющихся вещественными доказательствами по уголовному делу, от дознавателей, органов дознания, следователей, руководителей следственных органов, органов, осуществляющих оперативно-розыскную деятельность, а также материалов об изъятии вещей, явившихся орудиями совершения или предметами административного правонарушения, оборот которых осуществлялся с нарушением обязательных требований, от органов, должностных лиц, уполномоченных рассматривать дела об административных правонарушениях. В этом случае контрольное мероприятие проводится без согласования с органами прокуратуры с извещением об этом в течение двадцати четырех часов органа прокуратуры по месту нахождения объекта контроля.</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5.12. В случаях, установленных Федеральным законом № 248-ФЗ, в целях организации и проведения внеплановых контрольных мероприятий может учитываться категория риска объекта контроля.</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5.13. Для проведения контрольного мероприятия, предусматривающего взаимодействие с контролируемым лицом, а также документарной проверки принимается решение администрации, подписанное главой (заместителем главы) администрации, в котором указываются сведения, предусмотренные статьей 64 Федерального закона № 248-ФЗ.</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5.14. Контрольное мероприятие, предусматривающее взаимодействие с контролируемым лицом, может быть начато после внесения в единый реестр контрольных (надзорных) мероприятий сведений, установленных правилами его формирования и ведения, за исключением случаев неработоспособности единого реестра контрольных (надзорных) мероприятий, зафиксированных оператором реестра.</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5.14.1. Решения о проведении профилактического визита, об объявлении предостережения, о проведении контрольного мероприятия, предусматривающего взаимодействие с контролируемым лицом, акты (в том числе акты о невозможности проведения) контрольного мероприятия, профилактического мероприятия, предписания об устранении выявленных нарушений оформляются посредством внесения сведений о них в единый реестр контрольных мероприятий и их подписания. Для оформления указанных решений, актов и предписаний отдельное формирование документа не требуется.</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lastRenderedPageBreak/>
        <w:t>5.15. В отношении проведения контрольных мероприятий без взаимодействия не требуется принятие решения об их проведении. Контрольные мероприятия без взаимодействия проводятся уполномоченными должностными лицами администрации на основании заданий, включая задания, содержащиеся в планах работы администрации, в том числе в случаях, установленных Федеральным законом № 248-ФЗ.</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5.16. К проведению контрольных мероприятий при необходимости могут привлекаться эксперты, экспертные организации, специалисты в порядке, установленном статьями 33 и 34 Федерального закона № 248-ФЗ.</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5.17. Для фиксации должностными лицами и лицами, привлекаемыми к совершению контрольных действий, доказательств нарушений обязательных требований могут использоваться фотосъемка, аудио- и видеозапись.</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5.18. Видеозапись может осуществляться посредством любых технических средств, имеющихся в распоряжении уполномоченных должностных лиц и лиц, привлекаемых к проведению контрольных мероприятий.</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5.19. Аудиозапись проводимого контрольного мероприятия осуществляется при отсутствии возможности осуществления видеозаписи.</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5.20. При проведении контрольного мероприятия фотосъемка, аудио- и (или) видеозапись осуществляются в случаях:</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а) проведения контрольного мероприятия во взаимодействии с контролируемым лицом одним должностным лицом;</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б) выявления при проведении контрольного мероприятия должностным лицом (должностными лицами) во взаимодействии с контролируемым лицом признаков нарушений обязательных требований;</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в) отказа контролируемого лица должностному лицу в доступе на его объекты.</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5.21. Аудио- и (или) видеозапись осуществляется открыто с уведомлением вслух в начале и конце записи о дате, месте, времени начала и окончания осуществления записи.</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5.22. Использование фотосъемки, аудио- и (или)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и иной охраняемой законом тайны.</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5.23. Проведение фотосъемки, аудио- и видеозаписи должно обеспечивать фиксацию даты, времени и места их проведения.</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5.24. Индивидуальный предприниматель, гражданин, являющиеся контролируемыми лицами, вправе представить в администрацию заявление о невозможности присутствия при проведении контрольного мероприятия в следующих случаях:</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1) временное отсутствие на момент проведения контрольного мероприятия в связи с ежегодным отпуском, командировкой, иными уважительными обстоятельствами личного характера;</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2) временная нетрудоспособность на момент проведения контрольного мероприятия;</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lastRenderedPageBreak/>
        <w:t>3) применение к контролируемому лицу следующих видов наказаний, предусмотренных Уголовным кодексом Российской Федерации: обязательные, исправительные или принудительные работы, ограничение свободы, арест, лишение свободы на определенный срок;</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4) призыв на военную службу в соответствии с Федеральным законом от 28 марта 1998 года N 53-ФЗ "О воинской обязанности и военной службе".</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В указанных случаях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контролируемого лица в администрацию.</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5.25. Порядок осуществления отдельных контрольных действий.</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5.25.1. Порядок отбора проб (образцов).</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Отбор проб (образцов) проводится должностными лицами администрации в присутствии контролируемого лица или его представителя и (или) с применением видеозаписи в количестве, необходимом и достаточном для проведения инструментального обследования, испытания, экспертизы.</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Способ упаковки отобранной пробы (образца) должен обеспечивать ее (его) сохранность и пригодность для дальнейшего соответствующего исследования, испытания, экспертизы.</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Непосредственно после отбора проб (образцов) на месте должностными лицами, уполномоченными на осуществление муниципального контроля, составляется протокол отбора проб (образцов).</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Отобранные пробы (образцы) прилагаются к протоколу отбора проб (образцов).</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Протокол отбора проб (образцов) прилагается к акту контрольного (надзорного) мероприятия, копия протокола вручается контролируемому лицу или его представителю.</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Отбор проб (образцов) при проведении контрольных (надзорных) мероприятий в отсутствие контролируемого лица или его представителя проводится с обязательным использованием видеозаписи. Отбор проб (образцов) производится с использованием ручного инструмента, без изъятия или ухудшения качественных характеристик предметов, подвергнутых отбору проб (образцов).</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Пробы (образцы) отбираются в количестве, предусмотренном утвержденными документами по стандартизации, иными документами, регламентирующими правила отбора проб (образцов) и методы их исследований (испытаний) и измерений.</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5.25.2. Порядок осуществления досмотра.</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При осуществлении рейдового осмотра, выездной проверки может быть произведен досмотр.</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Досмотр осуществляется инспектором в присутствии контролируемого лица или его представителя и (или) с применением видеозаписи.</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Досмотр может осуществляться с использованием средств дистанционного взаимодействия в соответствии со статьей 77 Федерального закона № 248-ФЗ.</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lastRenderedPageBreak/>
        <w:t>В случае отсутствия контролируемого лица или его представителя при наличии надлежащего уведомления контролируемого лица о проведении контрольного мероприятия досмотр осуществляется должностными лицами администрации с обязательным применением видеозаписи в порядке, установленном настоящим Положением.</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Контролируемое лицо или его представитель, присутствующий при осуществлении досмотра, информируются должностными лицами контрольного (надзорного) органа о целях проведения досмотра.</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Информация о проведении досмотра включается в акт контрольного мероприятия.</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5.25.3. Порядок проведения инструментального обследования.</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Инструментальное обследование осуществляется инспектором или специалистом, имеющими допуск к работе на специальном оборудовании, использованию технических приборов.</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Контролируемое лицо или его представитель, присутствующие при проведении инструментального обследования, информируются должностными лицами администрации о целях проведения инструментального обследования.</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По результатам инструментального обследования инспектором или специалистом составляется протокол инструментального обследования,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обследования, используемые специальное оборудование и (или) технические приборы, методики инструментального обследования, результат инструментального обследования, нормируемое значение показателей, подлежащих контролю при проведении инструментального обследования, и выводы о соответствии этих показателей установленным нормам, иные сведения, имеющие значение для оценки результатов инструментального обследования.</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5.25.4. Порядок проведения испытания.</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Испытание осуществляется инспектором или специалистом, имеющими допуск к работе на специальном оборудовании, использованию технических приборов.</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По результатам испытания инспектором или специалистом составляется протокол испытания,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испытания, используемое специальное оборудование и (или) технические приборы, применяемые методики испытания, результат испытания, нормируемое значение показателей, подлежащих контролю при проведении испытания, и выводы о соответствии этих показателей установленным нормам, иные сведения, имеющие значение для проведения оценки результатов испытаний.</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5.25.5. Порядок проведения экспертизы.</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Экспертиза осуществляется экспертом или экспертной организацией по поручению администрации.</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При назначении и осуществлении экспертизы контролируемые лица имеют право:</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lastRenderedPageBreak/>
        <w:t>1) информировать администрацию о наличии конфликта интересов у эксперта, экспертной организации;</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2) предлагать дополнительные вопросы для получения по ним заключения эксперта, экспертной организации, а также уточнять формулировки поставленных вопросов;</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3) присутствовать с разрешения должностного лица администрации при осуществлении экспертизы и давать объяснения эксперту;</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4) знакомиться с заключением эксперта или экспертной организации.</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мероприятия, так и по месту осуществления деятельности эксперта или экспертной организации.</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В случае невозможности транспортировки образца исследования к месту работы эксперта администрация обеспечивает ему беспрепятственный доступ к образцу и необходимые условия для исследования.</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Результаты экспертизы оформляются экспертным заключением.</w:t>
      </w:r>
    </w:p>
    <w:p w:rsidR="002B6D9E" w:rsidRDefault="002B6D9E" w:rsidP="002B6D9E">
      <w:pPr>
        <w:ind w:firstLine="709"/>
        <w:rPr>
          <w:rFonts w:ascii="Times New Roman" w:hAnsi="Times New Roman"/>
          <w:color w:val="000000"/>
          <w:sz w:val="28"/>
          <w:szCs w:val="28"/>
        </w:rPr>
      </w:pPr>
    </w:p>
    <w:p w:rsidR="002B6D9E" w:rsidRDefault="002B6D9E" w:rsidP="002B6D9E">
      <w:pPr>
        <w:ind w:firstLine="709"/>
        <w:jc w:val="center"/>
        <w:rPr>
          <w:rFonts w:ascii="Times New Roman" w:hAnsi="Times New Roman"/>
          <w:color w:val="000000"/>
          <w:sz w:val="28"/>
          <w:szCs w:val="28"/>
        </w:rPr>
      </w:pPr>
      <w:r>
        <w:rPr>
          <w:rFonts w:ascii="Times New Roman" w:hAnsi="Times New Roman"/>
          <w:color w:val="000000"/>
          <w:sz w:val="28"/>
          <w:szCs w:val="28"/>
        </w:rPr>
        <w:t>6. Порядок оформления результатов контрольного мероприятия.</w:t>
      </w:r>
    </w:p>
    <w:p w:rsidR="002B6D9E" w:rsidRDefault="002B6D9E" w:rsidP="002B6D9E">
      <w:pPr>
        <w:ind w:firstLine="709"/>
        <w:rPr>
          <w:rFonts w:ascii="Times New Roman" w:hAnsi="Times New Roman"/>
          <w:color w:val="000000"/>
          <w:sz w:val="28"/>
          <w:szCs w:val="28"/>
        </w:rPr>
      </w:pP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6.1.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порядке, установленном статьей 87 Федерального закона № 248-ФЗ. В случае, если по результатам проведения такого мероприятия выявлено нарушение обязательных требований, в акте должно быть указано,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должны быть приобщены к акту.</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Оформление акта производится на месте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Результаты контрольного мероприятия, содержащие информацию, составляющую государственную, коммерческую, служебную или иную охраняемую законом тайну, оформляются с соблюдением требований, предусмотренных законодательством Российской Федерации.</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lastRenderedPageBreak/>
        <w:t>6.2. По результатам проведения контрольного мероприятия без взаимодействия акт составляется в случае выявления нарушений обязательных требований.</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6.3. В случае проведения контрольных мероприятий или обязательных профилактических визитов с использованием средств дистанционного взаимодействия, в том числе посредством видео-конференц-связи, с использованием мобильного приложения "Инспектор" либо составления акта контрольного мероприятия без взаимодействия, а также в случае, если составление акта по результатам контрольного мероприятия на месте его проведения невозможно по причине совершения инструментального обследования, испытания, или в иных случаях, установленных Федеральным законом № 248-ФЗ, администрация направляет акт контролируемому лицу в порядке, установленном Федеральным законом № 248-ФЗ.</w:t>
      </w:r>
    </w:p>
    <w:p w:rsidR="002B6D9E" w:rsidRDefault="002B6D9E" w:rsidP="002B6D9E">
      <w:pPr>
        <w:ind w:firstLine="709"/>
        <w:rPr>
          <w:rFonts w:ascii="Times New Roman" w:hAnsi="Times New Roman"/>
          <w:color w:val="000000"/>
          <w:sz w:val="28"/>
          <w:szCs w:val="28"/>
        </w:rPr>
      </w:pPr>
    </w:p>
    <w:p w:rsidR="002B6D9E" w:rsidRDefault="002B6D9E" w:rsidP="002B6D9E">
      <w:pPr>
        <w:ind w:firstLine="709"/>
        <w:jc w:val="center"/>
        <w:rPr>
          <w:rFonts w:ascii="Times New Roman" w:hAnsi="Times New Roman"/>
          <w:color w:val="000000"/>
          <w:sz w:val="28"/>
          <w:szCs w:val="28"/>
        </w:rPr>
      </w:pPr>
      <w:r>
        <w:rPr>
          <w:rFonts w:ascii="Times New Roman" w:hAnsi="Times New Roman"/>
          <w:color w:val="000000"/>
          <w:sz w:val="28"/>
          <w:szCs w:val="28"/>
        </w:rPr>
        <w:t>7. Меры, принимаемые по результатам контрольных мероприятий.</w:t>
      </w:r>
    </w:p>
    <w:p w:rsidR="002B6D9E" w:rsidRDefault="002B6D9E" w:rsidP="002B6D9E">
      <w:pPr>
        <w:ind w:firstLine="709"/>
        <w:rPr>
          <w:rFonts w:ascii="Times New Roman" w:hAnsi="Times New Roman"/>
          <w:color w:val="000000"/>
          <w:sz w:val="28"/>
          <w:szCs w:val="28"/>
        </w:rPr>
      </w:pP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7.1. Составление акта по результатам проведенного контрольного мероприятия осуществляется в порядке, установленном статьей 87 Федерального закона № 248-ФЗ.</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7.2. Если в ходе проведения выездного обследования в рамках муниципального контроля в сфере благоустройства выявлены нарушения обязательных требований, то составляется акт выездного обследования, который направляется контролируемому лицу, и выдается предписание об устранении выявленных нарушений.</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В случае выявления в ходе проведения контрольного мероприятия в рамках осуществления муниципального контроля в сфере благоустройства администрация в пределах полномочий, предусмотренных законодательством Российской Федерации, обязана:</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1) 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оказываемые услуги представляет непосредственную угрозу причинения вреда (ущерба) охраняемым законом ценностям или что такой вред (ущерб) причинен;</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 xml:space="preserve">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w:t>
      </w:r>
      <w:r>
        <w:rPr>
          <w:rFonts w:ascii="Times New Roman" w:hAnsi="Times New Roman"/>
          <w:color w:val="000000"/>
          <w:sz w:val="28"/>
          <w:szCs w:val="28"/>
        </w:rPr>
        <w:lastRenderedPageBreak/>
        <w:t>своей компетенцией, а также принять меры по привлечению виновных лиц к установленной законом ответственности;</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7.3. В случае выявления фактов, свидетельствующих о совершении административного правонарушения, ответственность за которое предусмотрена частью 1 статьи 19.4, статьей 19.4.1, частью 1 статьи 19.5., статьей 19.7 Кодекса Российской Федерации об административных правонарушениях, должностными лицами администрации составляется протокол об административном правонарушении в соответствии с требованиями Кодекса Российской Федерации об административных правонарушениях.</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7.4. Соглашение о надлежащем устранении выявленных нарушений обязательных требований заключается между администрацией и контролируемым лицом в порядке, установленном статьей 90.2 Федерального закона № 248-ФЗ.</w:t>
      </w:r>
    </w:p>
    <w:p w:rsidR="002B6D9E" w:rsidRDefault="002B6D9E" w:rsidP="002B6D9E">
      <w:pPr>
        <w:ind w:firstLine="709"/>
        <w:rPr>
          <w:rFonts w:ascii="Times New Roman" w:hAnsi="Times New Roman"/>
          <w:color w:val="000000"/>
          <w:sz w:val="28"/>
          <w:szCs w:val="28"/>
        </w:rPr>
      </w:pPr>
    </w:p>
    <w:p w:rsidR="002B6D9E" w:rsidRDefault="002B6D9E" w:rsidP="002B6D9E">
      <w:pPr>
        <w:autoSpaceDE w:val="0"/>
        <w:autoSpaceDN w:val="0"/>
        <w:adjustRightInd w:val="0"/>
        <w:ind w:firstLine="709"/>
        <w:jc w:val="center"/>
        <w:outlineLvl w:val="0"/>
        <w:rPr>
          <w:rFonts w:ascii="Times New Roman" w:eastAsiaTheme="minorHAnsi" w:hAnsi="Times New Roman" w:cstheme="minorBidi"/>
          <w:bCs/>
          <w:sz w:val="28"/>
          <w:szCs w:val="28"/>
        </w:rPr>
      </w:pPr>
      <w:r>
        <w:rPr>
          <w:rFonts w:ascii="Times New Roman" w:hAnsi="Times New Roman"/>
          <w:bCs/>
          <w:sz w:val="28"/>
          <w:szCs w:val="28"/>
        </w:rPr>
        <w:t>8. Досудебный порядок обжалования решений администрации,</w:t>
      </w:r>
    </w:p>
    <w:p w:rsidR="002B6D9E" w:rsidRDefault="002B6D9E" w:rsidP="002B6D9E">
      <w:pPr>
        <w:autoSpaceDE w:val="0"/>
        <w:autoSpaceDN w:val="0"/>
        <w:adjustRightInd w:val="0"/>
        <w:ind w:firstLine="709"/>
        <w:jc w:val="center"/>
        <w:rPr>
          <w:rFonts w:ascii="Times New Roman" w:hAnsi="Times New Roman"/>
          <w:bCs/>
          <w:sz w:val="28"/>
          <w:szCs w:val="28"/>
        </w:rPr>
      </w:pPr>
      <w:r>
        <w:rPr>
          <w:rFonts w:ascii="Times New Roman" w:hAnsi="Times New Roman"/>
          <w:bCs/>
          <w:sz w:val="28"/>
          <w:szCs w:val="28"/>
        </w:rPr>
        <w:t>действий (бездействия) должностных лиц при осуществлении</w:t>
      </w:r>
    </w:p>
    <w:p w:rsidR="002B6D9E" w:rsidRDefault="002B6D9E" w:rsidP="002B6D9E">
      <w:pPr>
        <w:autoSpaceDE w:val="0"/>
        <w:autoSpaceDN w:val="0"/>
        <w:adjustRightInd w:val="0"/>
        <w:ind w:firstLine="709"/>
        <w:jc w:val="center"/>
        <w:rPr>
          <w:rFonts w:ascii="Times New Roman" w:hAnsi="Times New Roman"/>
          <w:bCs/>
          <w:sz w:val="28"/>
          <w:szCs w:val="28"/>
        </w:rPr>
      </w:pPr>
      <w:r>
        <w:rPr>
          <w:rFonts w:ascii="Times New Roman" w:hAnsi="Times New Roman"/>
          <w:sz w:val="28"/>
          <w:szCs w:val="28"/>
        </w:rPr>
        <w:t>муниципального контроля в сфере благоустройства</w:t>
      </w:r>
      <w:r>
        <w:rPr>
          <w:rFonts w:ascii="Times New Roman" w:hAnsi="Times New Roman"/>
          <w:bCs/>
          <w:sz w:val="28"/>
          <w:szCs w:val="28"/>
        </w:rPr>
        <w:t>.</w:t>
      </w:r>
    </w:p>
    <w:p w:rsidR="002B6D9E" w:rsidRDefault="002B6D9E" w:rsidP="002B6D9E">
      <w:pPr>
        <w:autoSpaceDE w:val="0"/>
        <w:autoSpaceDN w:val="0"/>
        <w:adjustRightInd w:val="0"/>
        <w:ind w:firstLine="709"/>
        <w:rPr>
          <w:rFonts w:ascii="Times New Roman" w:hAnsi="Times New Roman"/>
          <w:sz w:val="28"/>
          <w:szCs w:val="28"/>
        </w:rPr>
      </w:pPr>
    </w:p>
    <w:p w:rsidR="002B6D9E" w:rsidRDefault="002B6D9E" w:rsidP="002B6D9E">
      <w:pPr>
        <w:autoSpaceDE w:val="0"/>
        <w:autoSpaceDN w:val="0"/>
        <w:adjustRightInd w:val="0"/>
        <w:ind w:firstLine="709"/>
        <w:rPr>
          <w:rFonts w:ascii="Times New Roman" w:hAnsi="Times New Roman"/>
          <w:sz w:val="28"/>
          <w:szCs w:val="28"/>
        </w:rPr>
      </w:pPr>
      <w:r>
        <w:rPr>
          <w:rFonts w:ascii="Times New Roman" w:hAnsi="Times New Roman"/>
          <w:sz w:val="28"/>
          <w:szCs w:val="28"/>
        </w:rPr>
        <w:t>8.1. Досудебный порядок подачи жалобы, предусмотренный главой 9 Федерального закона № 248-ФЗ, не применяется. Подача и рассмотрение жалобы осуществляются в соответствии с действующим законодательством.</w:t>
      </w:r>
    </w:p>
    <w:p w:rsidR="002B6D9E" w:rsidRDefault="002B6D9E" w:rsidP="002B6D9E">
      <w:pPr>
        <w:ind w:firstLine="709"/>
        <w:rPr>
          <w:rFonts w:ascii="Times New Roman" w:hAnsi="Times New Roman"/>
          <w:color w:val="000000"/>
          <w:sz w:val="28"/>
          <w:szCs w:val="28"/>
        </w:rPr>
      </w:pPr>
    </w:p>
    <w:p w:rsidR="002B6D9E" w:rsidRDefault="002B6D9E" w:rsidP="002B6D9E">
      <w:pPr>
        <w:ind w:left="360" w:firstLine="709"/>
        <w:jc w:val="center"/>
        <w:rPr>
          <w:rFonts w:ascii="Times New Roman" w:hAnsi="Times New Roman"/>
          <w:color w:val="000000"/>
          <w:sz w:val="28"/>
          <w:szCs w:val="28"/>
        </w:rPr>
      </w:pPr>
      <w:r>
        <w:rPr>
          <w:rFonts w:ascii="Times New Roman" w:hAnsi="Times New Roman"/>
          <w:color w:val="000000"/>
          <w:sz w:val="28"/>
          <w:szCs w:val="28"/>
        </w:rPr>
        <w:t>9. Оценка результативности и эффективности осуществления муниципального контроля в сфере благоустройства</w:t>
      </w:r>
    </w:p>
    <w:p w:rsidR="002B6D9E" w:rsidRDefault="002B6D9E" w:rsidP="002B6D9E">
      <w:pPr>
        <w:ind w:firstLine="709"/>
        <w:jc w:val="center"/>
        <w:rPr>
          <w:rFonts w:ascii="Times New Roman" w:hAnsi="Times New Roman"/>
          <w:color w:val="000000"/>
          <w:sz w:val="28"/>
          <w:szCs w:val="28"/>
        </w:rPr>
      </w:pP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Оценка результативности и эффективности осуществления муниципального контроля в сфере благоустройства муниципального контроля в сфере благоустройства осуществляется на основании статьи 30 Федерального закона от 31.07.2020 № 248-ФЗ «О государственном контроле (надзоре) и муниципальном контроле в Российской Федерации».</w:t>
      </w:r>
    </w:p>
    <w:p w:rsidR="002B6D9E" w:rsidRDefault="002B6D9E" w:rsidP="002B6D9E">
      <w:pPr>
        <w:ind w:firstLine="709"/>
        <w:rPr>
          <w:rFonts w:ascii="Times New Roman" w:hAnsi="Times New Roman"/>
          <w:color w:val="000000"/>
          <w:sz w:val="28"/>
          <w:szCs w:val="28"/>
        </w:rPr>
      </w:pPr>
    </w:p>
    <w:p w:rsidR="002B6D9E" w:rsidRDefault="002B6D9E" w:rsidP="002B6D9E">
      <w:pPr>
        <w:ind w:firstLine="709"/>
        <w:jc w:val="center"/>
        <w:rPr>
          <w:rFonts w:ascii="Times New Roman" w:hAnsi="Times New Roman"/>
          <w:color w:val="000000"/>
          <w:sz w:val="28"/>
          <w:szCs w:val="28"/>
        </w:rPr>
      </w:pPr>
      <w:r>
        <w:rPr>
          <w:rFonts w:ascii="Times New Roman" w:hAnsi="Times New Roman"/>
          <w:color w:val="000000"/>
          <w:sz w:val="28"/>
          <w:szCs w:val="28"/>
        </w:rPr>
        <w:t>10. Заключительные положения</w:t>
      </w:r>
    </w:p>
    <w:p w:rsidR="002B6D9E" w:rsidRDefault="002B6D9E" w:rsidP="002B6D9E">
      <w:pPr>
        <w:ind w:firstLine="709"/>
        <w:rPr>
          <w:rFonts w:ascii="Times New Roman" w:hAnsi="Times New Roman"/>
          <w:color w:val="000000"/>
          <w:sz w:val="28"/>
          <w:szCs w:val="28"/>
        </w:rPr>
      </w:pP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 xml:space="preserve">10.1. Муниципальный контроль в сфере благоустройства осуществляется с учетом норм постановления Правительства Российской Федерации от </w:t>
      </w:r>
      <w:r>
        <w:rPr>
          <w:rFonts w:ascii="Times New Roman" w:hAnsi="Times New Roman"/>
          <w:color w:val="000000"/>
          <w:sz w:val="28"/>
          <w:szCs w:val="28"/>
        </w:rPr>
        <w:lastRenderedPageBreak/>
        <w:t>10.03.2022 № 336 «Об особенностях организации и осуществления государственного контроля (надзора), муниципального контроля».</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10.2.</w:t>
      </w:r>
      <w:bookmarkStart w:id="7" w:name="Par0"/>
      <w:bookmarkEnd w:id="7"/>
      <w:r>
        <w:rPr>
          <w:rFonts w:ascii="Times New Roman" w:hAnsi="Times New Roman"/>
          <w:color w:val="000000"/>
          <w:sz w:val="28"/>
          <w:szCs w:val="28"/>
        </w:rPr>
        <w:t xml:space="preserve"> До 31 декабря 2025 года:</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10.2.1. Информирование контролируемого лица о совершаемых должностными лицами администрации и иными уполномоченными лицами действиях и принимаемых решениях, направление документов и сведений контролируемому лицу в соответствии со статьей 21 Федерального закона № 248-ФЗ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 Администрация в срок, не превышающий десяти рабочих дней со дня поступления такого запроса, направляет контролируемому лицу указанные документы и (или) сведения.</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10.2.2. Указанные документы и сведения могут составляться и подписываться на бумажном носителе (в том числе акты контрольных (надзорных) мероприятий, предписания), если Правительством Российской Федерации не установлено иное.</w:t>
      </w:r>
    </w:p>
    <w:p w:rsidR="002B6D9E" w:rsidRDefault="002B6D9E" w:rsidP="002B6D9E">
      <w:pPr>
        <w:ind w:firstLine="709"/>
        <w:rPr>
          <w:rFonts w:ascii="Times New Roman" w:hAnsi="Times New Roman"/>
          <w:color w:val="000000"/>
          <w:sz w:val="28"/>
          <w:szCs w:val="28"/>
        </w:rPr>
      </w:pPr>
      <w:r>
        <w:rPr>
          <w:rFonts w:ascii="Times New Roman" w:hAnsi="Times New Roman"/>
          <w:color w:val="000000"/>
          <w:sz w:val="28"/>
          <w:szCs w:val="28"/>
        </w:rPr>
        <w:t>10.2.3. Подготовка администрацией в ходе проведения муниципального контроля в сфере благоустройства документов, информирование контролируемых лиц о совершаемых должностными лицами администрации действиях и принимаемых решениях, обмен документами и сведениями с контролируемыми лицами осуществляются на бумажном носителе.</w:t>
      </w:r>
    </w:p>
    <w:p w:rsidR="002B6D9E" w:rsidRDefault="002B6D9E" w:rsidP="00EE61B6">
      <w:pPr>
        <w:ind w:left="5670" w:firstLine="0"/>
        <w:rPr>
          <w:rFonts w:ascii="Times New Roman" w:hAnsi="Times New Roman"/>
          <w:sz w:val="28"/>
          <w:szCs w:val="28"/>
        </w:rPr>
      </w:pPr>
    </w:p>
    <w:sectPr w:rsidR="002B6D9E" w:rsidSect="00D42074">
      <w:headerReference w:type="default" r:id="rId9"/>
      <w:pgSz w:w="11906" w:h="16838" w:code="9"/>
      <w:pgMar w:top="1418" w:right="567" w:bottom="567" w:left="1701" w:header="720" w:footer="720" w:gutter="0"/>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C3EDA" w:rsidRDefault="007C3EDA" w:rsidP="00D42074">
      <w:r>
        <w:separator/>
      </w:r>
    </w:p>
  </w:endnote>
  <w:endnote w:type="continuationSeparator" w:id="0">
    <w:p w:rsidR="007C3EDA" w:rsidRDefault="007C3EDA" w:rsidP="00D4207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SchoolBook">
    <w:altName w:val="Times New Roman"/>
    <w:charset w:val="00"/>
    <w:family w:val="auto"/>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Calibri Light">
    <w:altName w:val="Arial"/>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C3EDA" w:rsidRDefault="007C3EDA" w:rsidP="00D42074">
      <w:r>
        <w:separator/>
      </w:r>
    </w:p>
  </w:footnote>
  <w:footnote w:type="continuationSeparator" w:id="0">
    <w:p w:rsidR="007C3EDA" w:rsidRDefault="007C3EDA" w:rsidP="00D4207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72944441"/>
      <w:docPartObj>
        <w:docPartGallery w:val="Page Numbers (Top of Page)"/>
        <w:docPartUnique/>
      </w:docPartObj>
    </w:sdtPr>
    <w:sdtContent>
      <w:p w:rsidR="00E6064C" w:rsidRDefault="007E42A9">
        <w:pPr>
          <w:pStyle w:val="a8"/>
          <w:jc w:val="center"/>
        </w:pPr>
        <w:fldSimple w:instr="PAGE   \* MERGEFORMAT">
          <w:r w:rsidR="00E77B50">
            <w:rPr>
              <w:noProof/>
            </w:rPr>
            <w:t>2</w:t>
          </w:r>
        </w:fldSimple>
      </w:p>
    </w:sdtContent>
  </w:sdt>
  <w:p w:rsidR="00E6064C" w:rsidRDefault="00E6064C">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086904"/>
    <w:multiLevelType w:val="hybridMultilevel"/>
    <w:tmpl w:val="B412A0CA"/>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94140D9"/>
    <w:multiLevelType w:val="hybridMultilevel"/>
    <w:tmpl w:val="FC560B2E"/>
    <w:lvl w:ilvl="0" w:tplc="F770424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D7D1B47"/>
    <w:multiLevelType w:val="hybridMultilevel"/>
    <w:tmpl w:val="7C00A836"/>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B510CCA"/>
    <w:multiLevelType w:val="hybridMultilevel"/>
    <w:tmpl w:val="160416F4"/>
    <w:lvl w:ilvl="0" w:tplc="0419000F">
      <w:start w:val="1"/>
      <w:numFmt w:val="decimal"/>
      <w:lvlText w:val="%1."/>
      <w:lvlJc w:val="left"/>
      <w:pPr>
        <w:ind w:left="360"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
    <w:nsid w:val="316417AE"/>
    <w:multiLevelType w:val="hybridMultilevel"/>
    <w:tmpl w:val="8FD0824E"/>
    <w:lvl w:ilvl="0" w:tplc="885E145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36841295"/>
    <w:multiLevelType w:val="hybridMultilevel"/>
    <w:tmpl w:val="160416F4"/>
    <w:lvl w:ilvl="0" w:tplc="0419000F">
      <w:start w:val="1"/>
      <w:numFmt w:val="decimal"/>
      <w:lvlText w:val="%1."/>
      <w:lvlJc w:val="left"/>
      <w:pPr>
        <w:ind w:left="360"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6">
    <w:nsid w:val="4E6A6D01"/>
    <w:multiLevelType w:val="hybridMultilevel"/>
    <w:tmpl w:val="ABF8DD66"/>
    <w:lvl w:ilvl="0" w:tplc="548ACDE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5E604C9A"/>
    <w:multiLevelType w:val="hybridMultilevel"/>
    <w:tmpl w:val="870C4384"/>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1"/>
  </w:num>
  <w:num w:numId="3">
    <w:abstractNumId w:val="4"/>
  </w:num>
  <w:num w:numId="4">
    <w:abstractNumId w:val="6"/>
  </w:num>
  <w:num w:numId="5">
    <w:abstractNumId w:val="7"/>
  </w:num>
  <w:num w:numId="6">
    <w:abstractNumId w:val="3"/>
  </w:num>
  <w:num w:numId="7">
    <w:abstractNumId w:val="0"/>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0A3BDF"/>
    <w:rsid w:val="00007626"/>
    <w:rsid w:val="000267E6"/>
    <w:rsid w:val="00045697"/>
    <w:rsid w:val="000503D2"/>
    <w:rsid w:val="00087E2E"/>
    <w:rsid w:val="000978F8"/>
    <w:rsid w:val="000A3BDF"/>
    <w:rsid w:val="000B2AE8"/>
    <w:rsid w:val="000D3C12"/>
    <w:rsid w:val="000D6106"/>
    <w:rsid w:val="000E29AD"/>
    <w:rsid w:val="000E6869"/>
    <w:rsid w:val="001053BF"/>
    <w:rsid w:val="001116DD"/>
    <w:rsid w:val="0012007F"/>
    <w:rsid w:val="00125263"/>
    <w:rsid w:val="00147154"/>
    <w:rsid w:val="00147724"/>
    <w:rsid w:val="00153824"/>
    <w:rsid w:val="00167948"/>
    <w:rsid w:val="0018455F"/>
    <w:rsid w:val="00190A60"/>
    <w:rsid w:val="001B4C3B"/>
    <w:rsid w:val="001B7385"/>
    <w:rsid w:val="001F4849"/>
    <w:rsid w:val="001F619E"/>
    <w:rsid w:val="00214A20"/>
    <w:rsid w:val="002342FE"/>
    <w:rsid w:val="002349F0"/>
    <w:rsid w:val="00253373"/>
    <w:rsid w:val="00255ABC"/>
    <w:rsid w:val="00255F78"/>
    <w:rsid w:val="002671B4"/>
    <w:rsid w:val="00294DA5"/>
    <w:rsid w:val="002B6D9E"/>
    <w:rsid w:val="002D3B3A"/>
    <w:rsid w:val="002D3C35"/>
    <w:rsid w:val="002F5AE9"/>
    <w:rsid w:val="00304FB7"/>
    <w:rsid w:val="00307499"/>
    <w:rsid w:val="003474E8"/>
    <w:rsid w:val="003970AA"/>
    <w:rsid w:val="003B07C6"/>
    <w:rsid w:val="003C535F"/>
    <w:rsid w:val="003D0D1D"/>
    <w:rsid w:val="003D6F73"/>
    <w:rsid w:val="00440676"/>
    <w:rsid w:val="00443D34"/>
    <w:rsid w:val="004563C1"/>
    <w:rsid w:val="004813D7"/>
    <w:rsid w:val="004A2E84"/>
    <w:rsid w:val="004C2E2C"/>
    <w:rsid w:val="004D7E0A"/>
    <w:rsid w:val="004F6BE8"/>
    <w:rsid w:val="00515E96"/>
    <w:rsid w:val="00531DD1"/>
    <w:rsid w:val="0055497A"/>
    <w:rsid w:val="00572E09"/>
    <w:rsid w:val="00574306"/>
    <w:rsid w:val="00580B9C"/>
    <w:rsid w:val="005A1E05"/>
    <w:rsid w:val="005C543A"/>
    <w:rsid w:val="005E20EC"/>
    <w:rsid w:val="005E2597"/>
    <w:rsid w:val="00627041"/>
    <w:rsid w:val="006508EB"/>
    <w:rsid w:val="006548A7"/>
    <w:rsid w:val="00667607"/>
    <w:rsid w:val="00691B8A"/>
    <w:rsid w:val="006B5654"/>
    <w:rsid w:val="006D50E5"/>
    <w:rsid w:val="006D5AF2"/>
    <w:rsid w:val="006E002D"/>
    <w:rsid w:val="006F1E13"/>
    <w:rsid w:val="007047E0"/>
    <w:rsid w:val="0072045A"/>
    <w:rsid w:val="007415AD"/>
    <w:rsid w:val="00755820"/>
    <w:rsid w:val="007631DC"/>
    <w:rsid w:val="00773D8F"/>
    <w:rsid w:val="00783778"/>
    <w:rsid w:val="00786A2E"/>
    <w:rsid w:val="00795B1C"/>
    <w:rsid w:val="007A3689"/>
    <w:rsid w:val="007A56A1"/>
    <w:rsid w:val="007C3EDA"/>
    <w:rsid w:val="007C68F5"/>
    <w:rsid w:val="007D5FBB"/>
    <w:rsid w:val="007E42A9"/>
    <w:rsid w:val="00817FEC"/>
    <w:rsid w:val="00826D28"/>
    <w:rsid w:val="0083102C"/>
    <w:rsid w:val="0084486F"/>
    <w:rsid w:val="008528A2"/>
    <w:rsid w:val="00872AF5"/>
    <w:rsid w:val="00875798"/>
    <w:rsid w:val="008772DC"/>
    <w:rsid w:val="008830CE"/>
    <w:rsid w:val="008A0A82"/>
    <w:rsid w:val="008A3A72"/>
    <w:rsid w:val="008D6F12"/>
    <w:rsid w:val="008E062C"/>
    <w:rsid w:val="008E6851"/>
    <w:rsid w:val="008F7A8A"/>
    <w:rsid w:val="009064AF"/>
    <w:rsid w:val="00907F60"/>
    <w:rsid w:val="00911D72"/>
    <w:rsid w:val="009449FF"/>
    <w:rsid w:val="00970DA3"/>
    <w:rsid w:val="00975326"/>
    <w:rsid w:val="00992FD6"/>
    <w:rsid w:val="0099362B"/>
    <w:rsid w:val="009B5AA0"/>
    <w:rsid w:val="009D3EFE"/>
    <w:rsid w:val="009E51D3"/>
    <w:rsid w:val="00A164C6"/>
    <w:rsid w:val="00A20DC5"/>
    <w:rsid w:val="00A6349F"/>
    <w:rsid w:val="00A638AC"/>
    <w:rsid w:val="00A6418C"/>
    <w:rsid w:val="00A6507C"/>
    <w:rsid w:val="00A84188"/>
    <w:rsid w:val="00A97186"/>
    <w:rsid w:val="00AA0AF1"/>
    <w:rsid w:val="00AA0F7C"/>
    <w:rsid w:val="00AA5106"/>
    <w:rsid w:val="00AD6C4D"/>
    <w:rsid w:val="00AF09B1"/>
    <w:rsid w:val="00AF5CBF"/>
    <w:rsid w:val="00B028ED"/>
    <w:rsid w:val="00B14157"/>
    <w:rsid w:val="00B36191"/>
    <w:rsid w:val="00B61DC5"/>
    <w:rsid w:val="00B71E62"/>
    <w:rsid w:val="00B72090"/>
    <w:rsid w:val="00B868F4"/>
    <w:rsid w:val="00B87086"/>
    <w:rsid w:val="00BD7C28"/>
    <w:rsid w:val="00BE291D"/>
    <w:rsid w:val="00C052AF"/>
    <w:rsid w:val="00C22229"/>
    <w:rsid w:val="00C9180D"/>
    <w:rsid w:val="00CA1220"/>
    <w:rsid w:val="00CA7BEA"/>
    <w:rsid w:val="00CC1963"/>
    <w:rsid w:val="00CC1D01"/>
    <w:rsid w:val="00CE3F4B"/>
    <w:rsid w:val="00D005BA"/>
    <w:rsid w:val="00D42074"/>
    <w:rsid w:val="00D60731"/>
    <w:rsid w:val="00D7783E"/>
    <w:rsid w:val="00DB7C9E"/>
    <w:rsid w:val="00DC7E8F"/>
    <w:rsid w:val="00DD76A1"/>
    <w:rsid w:val="00DF0E0A"/>
    <w:rsid w:val="00DF6D6E"/>
    <w:rsid w:val="00E54306"/>
    <w:rsid w:val="00E6064C"/>
    <w:rsid w:val="00E735C2"/>
    <w:rsid w:val="00E77B50"/>
    <w:rsid w:val="00E86D1A"/>
    <w:rsid w:val="00E90431"/>
    <w:rsid w:val="00E9754F"/>
    <w:rsid w:val="00EA6DBD"/>
    <w:rsid w:val="00EE1B1D"/>
    <w:rsid w:val="00EE61B6"/>
    <w:rsid w:val="00EF223C"/>
    <w:rsid w:val="00EF2811"/>
    <w:rsid w:val="00EF43BA"/>
    <w:rsid w:val="00F22715"/>
    <w:rsid w:val="00F26B3B"/>
    <w:rsid w:val="00F270C1"/>
    <w:rsid w:val="00F331E6"/>
    <w:rsid w:val="00F40853"/>
    <w:rsid w:val="00F53DB8"/>
    <w:rsid w:val="00F5773E"/>
    <w:rsid w:val="00FD19E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99362B"/>
    <w:pPr>
      <w:spacing w:after="0" w:line="240" w:lineRule="auto"/>
      <w:ind w:firstLine="567"/>
      <w:jc w:val="both"/>
    </w:pPr>
    <w:rPr>
      <w:rFonts w:ascii="Arial" w:eastAsia="Times New Roman" w:hAnsi="Arial"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99362B"/>
    <w:rPr>
      <w:color w:val="0000FF"/>
      <w:u w:val="none"/>
    </w:rPr>
  </w:style>
  <w:style w:type="paragraph" w:customStyle="1" w:styleId="ConsPlusTitle">
    <w:name w:val="ConsPlusTitle"/>
    <w:rsid w:val="0099362B"/>
    <w:pPr>
      <w:widowControl w:val="0"/>
      <w:suppressAutoHyphens/>
      <w:autoSpaceDE w:val="0"/>
      <w:spacing w:after="0" w:line="240" w:lineRule="auto"/>
    </w:pPr>
    <w:rPr>
      <w:rFonts w:ascii="Calibri" w:eastAsia="Calibri" w:hAnsi="Calibri" w:cs="Calibri"/>
      <w:b/>
      <w:bCs/>
      <w:lang w:eastAsia="zh-CN"/>
    </w:rPr>
  </w:style>
  <w:style w:type="paragraph" w:styleId="a4">
    <w:name w:val="No Spacing"/>
    <w:qFormat/>
    <w:rsid w:val="0099362B"/>
    <w:pPr>
      <w:suppressAutoHyphens/>
      <w:spacing w:after="0" w:line="240" w:lineRule="auto"/>
    </w:pPr>
    <w:rPr>
      <w:rFonts w:ascii="Times New Roman" w:eastAsia="Calibri" w:hAnsi="Times New Roman" w:cs="Times New Roman"/>
      <w:sz w:val="28"/>
      <w:lang w:eastAsia="zh-CN"/>
    </w:rPr>
  </w:style>
  <w:style w:type="paragraph" w:customStyle="1" w:styleId="ConsPlusNormal">
    <w:name w:val="ConsPlusNormal"/>
    <w:link w:val="ConsPlusNormal1"/>
    <w:rsid w:val="0099362B"/>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s1">
    <w:name w:val="s_1"/>
    <w:basedOn w:val="a"/>
    <w:rsid w:val="0099362B"/>
    <w:pPr>
      <w:ind w:firstLine="720"/>
    </w:pPr>
    <w:rPr>
      <w:rFonts w:cs="Arial"/>
      <w:sz w:val="26"/>
      <w:szCs w:val="26"/>
    </w:rPr>
  </w:style>
  <w:style w:type="paragraph" w:customStyle="1" w:styleId="1">
    <w:name w:val="Без интервала1"/>
    <w:rsid w:val="0099362B"/>
    <w:pPr>
      <w:suppressAutoHyphens/>
      <w:spacing w:after="0" w:line="240" w:lineRule="auto"/>
    </w:pPr>
    <w:rPr>
      <w:rFonts w:ascii="Calibri" w:eastAsia="Times New Roman" w:hAnsi="Calibri" w:cs="Calibri"/>
      <w:lang w:eastAsia="zh-CN"/>
    </w:rPr>
  </w:style>
  <w:style w:type="paragraph" w:styleId="a5">
    <w:name w:val="List Paragraph"/>
    <w:basedOn w:val="a"/>
    <w:link w:val="a6"/>
    <w:qFormat/>
    <w:rsid w:val="0099362B"/>
    <w:pPr>
      <w:spacing w:after="200" w:line="276" w:lineRule="auto"/>
      <w:ind w:left="720"/>
      <w:contextualSpacing/>
    </w:pPr>
    <w:rPr>
      <w:rFonts w:ascii="Calibri" w:hAnsi="Calibri"/>
      <w:sz w:val="22"/>
      <w:szCs w:val="22"/>
    </w:rPr>
  </w:style>
  <w:style w:type="paragraph" w:customStyle="1" w:styleId="a7">
    <w:name w:val="Обычный.Название подразделения"/>
    <w:rsid w:val="0099362B"/>
    <w:pPr>
      <w:spacing w:after="0" w:line="240" w:lineRule="auto"/>
    </w:pPr>
    <w:rPr>
      <w:rFonts w:ascii="SchoolBook" w:eastAsia="Times New Roman" w:hAnsi="SchoolBook" w:cs="Times New Roman"/>
      <w:sz w:val="28"/>
      <w:szCs w:val="20"/>
      <w:lang w:eastAsia="ru-RU"/>
    </w:rPr>
  </w:style>
  <w:style w:type="paragraph" w:customStyle="1" w:styleId="10">
    <w:name w:val="Абзац списка1"/>
    <w:basedOn w:val="a"/>
    <w:link w:val="ListParagraphChar"/>
    <w:rsid w:val="0099362B"/>
    <w:pPr>
      <w:widowControl w:val="0"/>
      <w:ind w:left="720"/>
      <w:contextualSpacing/>
    </w:pPr>
    <w:rPr>
      <w:rFonts w:eastAsia="Calibri"/>
      <w:sz w:val="20"/>
      <w:szCs w:val="20"/>
    </w:rPr>
  </w:style>
  <w:style w:type="character" w:customStyle="1" w:styleId="ListParagraphChar">
    <w:name w:val="List Paragraph Char"/>
    <w:link w:val="10"/>
    <w:locked/>
    <w:rsid w:val="0099362B"/>
    <w:rPr>
      <w:rFonts w:ascii="Arial" w:eastAsia="Calibri" w:hAnsi="Arial" w:cs="Times New Roman"/>
      <w:sz w:val="20"/>
      <w:szCs w:val="20"/>
      <w:lang w:eastAsia="ru-RU"/>
    </w:rPr>
  </w:style>
  <w:style w:type="character" w:customStyle="1" w:styleId="ConsPlusNormal1">
    <w:name w:val="ConsPlusNormal1"/>
    <w:link w:val="ConsPlusNormal"/>
    <w:locked/>
    <w:rsid w:val="0099362B"/>
    <w:rPr>
      <w:rFonts w:ascii="Arial" w:eastAsia="Times New Roman" w:hAnsi="Arial" w:cs="Arial"/>
      <w:sz w:val="20"/>
      <w:szCs w:val="20"/>
      <w:lang w:eastAsia="zh-CN"/>
    </w:rPr>
  </w:style>
  <w:style w:type="paragraph" w:styleId="a8">
    <w:name w:val="header"/>
    <w:basedOn w:val="a"/>
    <w:link w:val="a9"/>
    <w:uiPriority w:val="99"/>
    <w:unhideWhenUsed/>
    <w:rsid w:val="00D42074"/>
    <w:pPr>
      <w:tabs>
        <w:tab w:val="center" w:pos="4677"/>
        <w:tab w:val="right" w:pos="9355"/>
      </w:tabs>
    </w:pPr>
  </w:style>
  <w:style w:type="character" w:customStyle="1" w:styleId="a9">
    <w:name w:val="Верхний колонтитул Знак"/>
    <w:basedOn w:val="a0"/>
    <w:link w:val="a8"/>
    <w:uiPriority w:val="99"/>
    <w:rsid w:val="00D42074"/>
    <w:rPr>
      <w:rFonts w:ascii="Arial" w:eastAsia="Times New Roman" w:hAnsi="Arial" w:cs="Times New Roman"/>
      <w:sz w:val="24"/>
      <w:szCs w:val="24"/>
      <w:lang w:eastAsia="ru-RU"/>
    </w:rPr>
  </w:style>
  <w:style w:type="paragraph" w:styleId="aa">
    <w:name w:val="footer"/>
    <w:basedOn w:val="a"/>
    <w:link w:val="ab"/>
    <w:uiPriority w:val="99"/>
    <w:unhideWhenUsed/>
    <w:rsid w:val="00D42074"/>
    <w:pPr>
      <w:tabs>
        <w:tab w:val="center" w:pos="4677"/>
        <w:tab w:val="right" w:pos="9355"/>
      </w:tabs>
    </w:pPr>
  </w:style>
  <w:style w:type="character" w:customStyle="1" w:styleId="ab">
    <w:name w:val="Нижний колонтитул Знак"/>
    <w:basedOn w:val="a0"/>
    <w:link w:val="aa"/>
    <w:uiPriority w:val="99"/>
    <w:rsid w:val="00D42074"/>
    <w:rPr>
      <w:rFonts w:ascii="Arial" w:eastAsia="Times New Roman" w:hAnsi="Arial" w:cs="Times New Roman"/>
      <w:sz w:val="24"/>
      <w:szCs w:val="24"/>
      <w:lang w:eastAsia="ru-RU"/>
    </w:rPr>
  </w:style>
  <w:style w:type="paragraph" w:styleId="ac">
    <w:name w:val="Balloon Text"/>
    <w:basedOn w:val="a"/>
    <w:link w:val="ad"/>
    <w:uiPriority w:val="99"/>
    <w:semiHidden/>
    <w:unhideWhenUsed/>
    <w:rsid w:val="00826D28"/>
    <w:rPr>
      <w:rFonts w:ascii="Segoe UI" w:hAnsi="Segoe UI" w:cs="Segoe UI"/>
      <w:sz w:val="18"/>
      <w:szCs w:val="18"/>
    </w:rPr>
  </w:style>
  <w:style w:type="character" w:customStyle="1" w:styleId="ad">
    <w:name w:val="Текст выноски Знак"/>
    <w:basedOn w:val="a0"/>
    <w:link w:val="ac"/>
    <w:uiPriority w:val="99"/>
    <w:semiHidden/>
    <w:rsid w:val="00826D28"/>
    <w:rPr>
      <w:rFonts w:ascii="Segoe UI" w:eastAsia="Times New Roman" w:hAnsi="Segoe UI" w:cs="Segoe UI"/>
      <w:sz w:val="18"/>
      <w:szCs w:val="18"/>
      <w:lang w:eastAsia="ru-RU"/>
    </w:rPr>
  </w:style>
  <w:style w:type="table" w:styleId="ae">
    <w:name w:val="Table Grid"/>
    <w:basedOn w:val="a1"/>
    <w:uiPriority w:val="59"/>
    <w:rsid w:val="00F227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footnote text"/>
    <w:basedOn w:val="a"/>
    <w:link w:val="af0"/>
    <w:uiPriority w:val="99"/>
    <w:semiHidden/>
    <w:unhideWhenUsed/>
    <w:rsid w:val="004C2E2C"/>
    <w:rPr>
      <w:sz w:val="20"/>
      <w:szCs w:val="20"/>
    </w:rPr>
  </w:style>
  <w:style w:type="character" w:customStyle="1" w:styleId="af0">
    <w:name w:val="Текст сноски Знак"/>
    <w:basedOn w:val="a0"/>
    <w:link w:val="af"/>
    <w:uiPriority w:val="99"/>
    <w:semiHidden/>
    <w:rsid w:val="004C2E2C"/>
    <w:rPr>
      <w:rFonts w:ascii="Arial" w:eastAsia="Times New Roman" w:hAnsi="Arial" w:cs="Times New Roman"/>
      <w:sz w:val="20"/>
      <w:szCs w:val="20"/>
      <w:lang w:eastAsia="ru-RU"/>
    </w:rPr>
  </w:style>
  <w:style w:type="character" w:styleId="af1">
    <w:name w:val="footnote reference"/>
    <w:basedOn w:val="a0"/>
    <w:uiPriority w:val="99"/>
    <w:semiHidden/>
    <w:unhideWhenUsed/>
    <w:rsid w:val="004C2E2C"/>
    <w:rPr>
      <w:vertAlign w:val="superscript"/>
    </w:rPr>
  </w:style>
  <w:style w:type="character" w:customStyle="1" w:styleId="a6">
    <w:name w:val="Абзац списка Знак"/>
    <w:link w:val="a5"/>
    <w:uiPriority w:val="34"/>
    <w:locked/>
    <w:rsid w:val="00786A2E"/>
    <w:rPr>
      <w:rFonts w:ascii="Calibri" w:eastAsia="Times New Roman" w:hAnsi="Calibri" w:cs="Times New Roman"/>
      <w:lang w:eastAsia="ru-RU"/>
    </w:rPr>
  </w:style>
  <w:style w:type="paragraph" w:customStyle="1" w:styleId="p4">
    <w:name w:val="p4"/>
    <w:basedOn w:val="a"/>
    <w:rsid w:val="007D5FBB"/>
    <w:pPr>
      <w:suppressAutoHyphens/>
      <w:autoSpaceDN w:val="0"/>
      <w:spacing w:before="280" w:after="280"/>
      <w:ind w:firstLine="0"/>
      <w:jc w:val="left"/>
    </w:pPr>
    <w:rPr>
      <w:rFonts w:ascii="Times New Roman" w:hAnsi="Times New Roman"/>
      <w:kern w:val="3"/>
      <w:lang w:eastAsia="zh-CN"/>
    </w:rPr>
  </w:style>
  <w:style w:type="character" w:customStyle="1" w:styleId="s3">
    <w:name w:val="s3"/>
    <w:basedOn w:val="a0"/>
    <w:rsid w:val="007D5FBB"/>
  </w:style>
  <w:style w:type="paragraph" w:styleId="af2">
    <w:name w:val="Body Text Indent"/>
    <w:basedOn w:val="a"/>
    <w:link w:val="af3"/>
    <w:uiPriority w:val="99"/>
    <w:unhideWhenUsed/>
    <w:rsid w:val="00A164C6"/>
    <w:pPr>
      <w:widowControl w:val="0"/>
      <w:tabs>
        <w:tab w:val="left" w:pos="0"/>
      </w:tabs>
      <w:autoSpaceDE w:val="0"/>
      <w:autoSpaceDN w:val="0"/>
      <w:adjustRightInd w:val="0"/>
      <w:ind w:firstLine="709"/>
    </w:pPr>
    <w:rPr>
      <w:rFonts w:ascii="Times New Roman" w:eastAsia="Calibri" w:hAnsi="Times New Roman"/>
      <w:sz w:val="28"/>
      <w:szCs w:val="28"/>
    </w:rPr>
  </w:style>
  <w:style w:type="character" w:customStyle="1" w:styleId="af3">
    <w:name w:val="Основной текст с отступом Знак"/>
    <w:basedOn w:val="a0"/>
    <w:link w:val="af2"/>
    <w:uiPriority w:val="99"/>
    <w:rsid w:val="00A164C6"/>
    <w:rPr>
      <w:rFonts w:ascii="Times New Roman" w:eastAsia="Calibri" w:hAnsi="Times New Roman" w:cs="Times New Roman"/>
      <w:sz w:val="28"/>
      <w:szCs w:val="28"/>
      <w:lang w:eastAsia="ru-RU"/>
    </w:rPr>
  </w:style>
  <w:style w:type="character" w:customStyle="1" w:styleId="Bodytext2">
    <w:name w:val="Body text (2)_"/>
    <w:basedOn w:val="a0"/>
    <w:link w:val="Bodytext20"/>
    <w:locked/>
    <w:rsid w:val="002B6D9E"/>
    <w:rPr>
      <w:rFonts w:ascii="Times New Roman" w:eastAsia="Times New Roman" w:hAnsi="Times New Roman" w:cs="Times New Roman"/>
      <w:sz w:val="28"/>
      <w:szCs w:val="28"/>
      <w:shd w:val="clear" w:color="auto" w:fill="FFFFFF"/>
    </w:rPr>
  </w:style>
  <w:style w:type="paragraph" w:customStyle="1" w:styleId="Bodytext20">
    <w:name w:val="Body text (2)"/>
    <w:basedOn w:val="a"/>
    <w:link w:val="Bodytext2"/>
    <w:rsid w:val="002B6D9E"/>
    <w:pPr>
      <w:widowControl w:val="0"/>
      <w:shd w:val="clear" w:color="auto" w:fill="FFFFFF"/>
      <w:spacing w:before="360" w:line="659" w:lineRule="exact"/>
      <w:ind w:firstLine="0"/>
      <w:jc w:val="center"/>
    </w:pPr>
    <w:rPr>
      <w:rFonts w:ascii="Times New Roman" w:hAnsi="Times New Roman"/>
      <w:sz w:val="28"/>
      <w:szCs w:val="28"/>
      <w:lang w:eastAsia="en-US"/>
    </w:rPr>
  </w:style>
</w:styles>
</file>

<file path=word/webSettings.xml><?xml version="1.0" encoding="utf-8"?>
<w:webSettings xmlns:r="http://schemas.openxmlformats.org/officeDocument/2006/relationships" xmlns:w="http://schemas.openxmlformats.org/wordprocessingml/2006/main">
  <w:divs>
    <w:div w:id="605189373">
      <w:bodyDiv w:val="1"/>
      <w:marLeft w:val="0"/>
      <w:marRight w:val="0"/>
      <w:marTop w:val="0"/>
      <w:marBottom w:val="0"/>
      <w:divBdr>
        <w:top w:val="none" w:sz="0" w:space="0" w:color="auto"/>
        <w:left w:val="none" w:sz="0" w:space="0" w:color="auto"/>
        <w:bottom w:val="none" w:sz="0" w:space="0" w:color="auto"/>
        <w:right w:val="none" w:sz="0" w:space="0" w:color="auto"/>
      </w:divBdr>
    </w:div>
    <w:div w:id="1300496721">
      <w:bodyDiv w:val="1"/>
      <w:marLeft w:val="0"/>
      <w:marRight w:val="0"/>
      <w:marTop w:val="0"/>
      <w:marBottom w:val="0"/>
      <w:divBdr>
        <w:top w:val="none" w:sz="0" w:space="0" w:color="auto"/>
        <w:left w:val="none" w:sz="0" w:space="0" w:color="auto"/>
        <w:bottom w:val="none" w:sz="0" w:space="0" w:color="auto"/>
        <w:right w:val="none" w:sz="0" w:space="0" w:color="auto"/>
      </w:divBdr>
    </w:div>
    <w:div w:id="1556773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FD6A80-9757-4665-BEFB-A53FBED831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TotalTime>
  <Pages>25</Pages>
  <Words>9039</Words>
  <Characters>51528</Characters>
  <Application>Microsoft Office Word</Application>
  <DocSecurity>0</DocSecurity>
  <Lines>429</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60447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ГЛУХОВА Маргарита Владимировна</dc:creator>
  <cp:lastModifiedBy>mail</cp:lastModifiedBy>
  <cp:revision>31</cp:revision>
  <cp:lastPrinted>2025-04-17T11:41:00Z</cp:lastPrinted>
  <dcterms:created xsi:type="dcterms:W3CDTF">2025-04-11T12:08:00Z</dcterms:created>
  <dcterms:modified xsi:type="dcterms:W3CDTF">2026-06-18T06:31:00Z</dcterms:modified>
</cp:coreProperties>
</file>